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75" w:rsidRDefault="00770575">
      <w:pPr>
        <w:jc w:val="right"/>
        <w:rPr>
          <w:rFonts w:ascii="Times New Roman" w:hAnsi="Times New Roman"/>
          <w:b/>
          <w:sz w:val="24"/>
        </w:rPr>
      </w:pPr>
    </w:p>
    <w:p w:rsidR="00770575" w:rsidRDefault="0077057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Piliscsév Község Önkormányzata 2017. évi költségvetésének</w:t>
      </w:r>
    </w:p>
    <w:p w:rsidR="00770575" w:rsidRDefault="0077057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szöveges indoklása</w:t>
      </w:r>
    </w:p>
    <w:p w:rsidR="00770575" w:rsidRDefault="00770575">
      <w:pPr>
        <w:jc w:val="center"/>
        <w:rPr>
          <w:rFonts w:ascii="Times New Roman" w:hAnsi="Times New Roman"/>
          <w:b/>
          <w:bCs/>
          <w:sz w:val="24"/>
        </w:rPr>
      </w:pPr>
    </w:p>
    <w:p w:rsidR="00D255BE" w:rsidRDefault="00D255BE">
      <w:pPr>
        <w:jc w:val="both"/>
        <w:rPr>
          <w:rFonts w:ascii="Times New Roman" w:hAnsi="Times New Roman"/>
          <w:b/>
          <w:sz w:val="24"/>
        </w:rPr>
      </w:pPr>
    </w:p>
    <w:p w:rsidR="00770575" w:rsidRDefault="00770575">
      <w:pPr>
        <w:jc w:val="both"/>
      </w:pPr>
      <w:r>
        <w:rPr>
          <w:rFonts w:ascii="Times New Roman" w:hAnsi="Times New Roman"/>
          <w:b/>
          <w:sz w:val="24"/>
        </w:rPr>
        <w:t>Tisztelt Képviselő-testület!</w:t>
      </w:r>
    </w:p>
    <w:p w:rsidR="00770575" w:rsidRDefault="00770575">
      <w:pPr>
        <w:rPr>
          <w:rFonts w:ascii="Times New Roman" w:hAnsi="Times New Roman"/>
          <w:b/>
          <w:bCs/>
          <w:sz w:val="24"/>
        </w:rPr>
      </w:pPr>
    </w:p>
    <w:p w:rsidR="00770575" w:rsidRDefault="00770575">
      <w:pPr>
        <w:jc w:val="both"/>
      </w:pPr>
      <w:r>
        <w:rPr>
          <w:rFonts w:ascii="Times New Roman" w:hAnsi="Times New Roman"/>
          <w:sz w:val="20"/>
          <w:szCs w:val="20"/>
        </w:rPr>
        <w:t xml:space="preserve">Az államháztartásról szóló 2011. évi CXCV. törvény (Áht.) 23-24. §-ában, az államháztartásról szóló törvény végrehajtásáról szóló 368/2011. (XII. 31.) Korm. rendeletben, valamint a Magyarország helyi önkormányzatairól szóló 2011. évi CLXXXIX. törvényben foglaltaknak megfelelően a mellékelt költségvetés - tervezetet terjesztem a Képviselő-testület elé. </w:t>
      </w:r>
    </w:p>
    <w:p w:rsidR="00770575" w:rsidRDefault="00770575">
      <w:pPr>
        <w:pStyle w:val="Szvegtrzs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előterjesztés a </w:t>
      </w:r>
      <w:bookmarkStart w:id="0" w:name="pr2"/>
      <w:r>
        <w:rPr>
          <w:rFonts w:ascii="Times New Roman" w:hAnsi="Times New Roman"/>
          <w:bCs/>
          <w:color w:val="000000"/>
          <w:sz w:val="20"/>
          <w:szCs w:val="20"/>
        </w:rPr>
        <w:t>Magyarország 2017. évi központi költségvetéséről</w:t>
      </w:r>
      <w:bookmarkEnd w:id="0"/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szóló </w:t>
      </w:r>
      <w:r>
        <w:rPr>
          <w:rFonts w:ascii="Times New Roman" w:hAnsi="Times New Roman"/>
          <w:bCs/>
          <w:sz w:val="20"/>
          <w:szCs w:val="20"/>
        </w:rPr>
        <w:t>2016. évi XC</w:t>
      </w:r>
      <w:r>
        <w:rPr>
          <w:rFonts w:ascii="Times New Roman" w:hAnsi="Times New Roman"/>
          <w:bCs/>
          <w:color w:val="000000"/>
          <w:sz w:val="20"/>
          <w:szCs w:val="20"/>
        </w:rPr>
        <w:t>. törvény,</w:t>
      </w:r>
      <w:r>
        <w:rPr>
          <w:rFonts w:ascii="Times New Roman" w:hAnsi="Times New Roman"/>
          <w:sz w:val="20"/>
          <w:szCs w:val="20"/>
        </w:rPr>
        <w:t xml:space="preserve"> és egyéb törvények, törvénymódosítások rendelkezéseinek figyelembevételével készült.</w:t>
      </w:r>
    </w:p>
    <w:p w:rsidR="00770575" w:rsidRDefault="00770575">
      <w:pPr>
        <w:pStyle w:val="Szvegtrzs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I. Az önkormányzat költségvetése</w:t>
      </w:r>
    </w:p>
    <w:p w:rsidR="00770575" w:rsidRDefault="00770575">
      <w:pPr>
        <w:jc w:val="both"/>
        <w:rPr>
          <w:rFonts w:ascii="Times New Roman" w:hAnsi="Times New Roman"/>
          <w:szCs w:val="22"/>
        </w:rPr>
      </w:pPr>
    </w:p>
    <w:p w:rsidR="00770575" w:rsidRDefault="00770575">
      <w:pPr>
        <w:pStyle w:val="Cmsor1"/>
        <w:rPr>
          <w:rFonts w:ascii="Times New Roman" w:hAnsi="Times New Roman"/>
          <w:b w:val="0"/>
          <w:bCs w:val="0"/>
          <w:szCs w:val="22"/>
        </w:rPr>
      </w:pPr>
      <w:r>
        <w:rPr>
          <w:rFonts w:ascii="Times New Roman" w:hAnsi="Times New Roman"/>
          <w:szCs w:val="22"/>
        </w:rPr>
        <w:t xml:space="preserve">1. Bevételek </w:t>
      </w:r>
    </w:p>
    <w:p w:rsidR="00770575" w:rsidRDefault="00770575">
      <w:pPr>
        <w:jc w:val="both"/>
        <w:rPr>
          <w:rFonts w:ascii="Times New Roman" w:hAnsi="Times New Roman"/>
          <w:b/>
          <w:bCs/>
          <w:sz w:val="24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2017. évi összes tervezett bevételünk a pénzmaradvánnyal együtt 344.268 eFt. </w:t>
      </w:r>
      <w:r>
        <w:rPr>
          <w:rFonts w:ascii="Times New Roman" w:hAnsi="Times New Roman"/>
          <w:bCs/>
          <w:i/>
          <w:sz w:val="20"/>
          <w:szCs w:val="20"/>
        </w:rPr>
        <w:t>(I/1. melléklet)</w:t>
      </w:r>
    </w:p>
    <w:p w:rsidR="00770575" w:rsidRDefault="00770575">
      <w:pPr>
        <w:pStyle w:val="Cmsor1"/>
        <w:rPr>
          <w:rFonts w:ascii="Times New Roman" w:hAnsi="Times New Roman"/>
          <w:b w:val="0"/>
          <w:sz w:val="20"/>
          <w:szCs w:val="20"/>
          <w:highlight w:val="yellow"/>
        </w:rPr>
      </w:pPr>
    </w:p>
    <w:p w:rsidR="00770575" w:rsidRDefault="00770575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Önkormányzatok működési támogatása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alábbi táblázat összefoglalja Piliscsév Község Önkormányzatának 2017. évi állami támogatását, viszonyítva azt az előző két év adataihoz. </w:t>
      </w:r>
    </w:p>
    <w:p w:rsidR="00770575" w:rsidRDefault="00770575">
      <w:pPr>
        <w:jc w:val="both"/>
        <w:rPr>
          <w:rFonts w:cs="Times-Roman"/>
          <w:szCs w:val="26"/>
        </w:rPr>
      </w:pPr>
    </w:p>
    <w:tbl>
      <w:tblPr>
        <w:tblW w:w="7151" w:type="dxa"/>
        <w:tblInd w:w="960" w:type="dxa"/>
        <w:tblBorders>
          <w:bottom w:val="single" w:sz="12" w:space="0" w:color="984806"/>
          <w:insideH w:val="single" w:sz="12" w:space="0" w:color="984806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62"/>
        <w:gridCol w:w="1430"/>
        <w:gridCol w:w="1430"/>
        <w:gridCol w:w="1429"/>
      </w:tblGrid>
      <w:tr w:rsidR="00770575">
        <w:trPr>
          <w:trHeight w:val="270"/>
        </w:trPr>
        <w:tc>
          <w:tcPr>
            <w:tcW w:w="2861" w:type="dxa"/>
            <w:vAlign w:val="center"/>
          </w:tcPr>
          <w:p w:rsidR="00770575" w:rsidRDefault="00770575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30" w:type="dxa"/>
            <w:vAlign w:val="center"/>
          </w:tcPr>
          <w:p w:rsidR="00770575" w:rsidRDefault="00770575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30" w:type="dxa"/>
          </w:tcPr>
          <w:p w:rsidR="00770575" w:rsidRDefault="00770575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29" w:type="dxa"/>
            <w:vAlign w:val="center"/>
          </w:tcPr>
          <w:p w:rsidR="00770575" w:rsidRDefault="00770575">
            <w:pPr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Ft</w:t>
            </w:r>
          </w:p>
        </w:tc>
      </w:tr>
      <w:tr w:rsidR="00770575">
        <w:trPr>
          <w:trHeight w:val="375"/>
        </w:trPr>
        <w:tc>
          <w:tcPr>
            <w:tcW w:w="2861" w:type="dxa"/>
            <w:tcBorders>
              <w:left w:val="single" w:sz="12" w:space="0" w:color="984806"/>
              <w:right w:val="single" w:sz="8" w:space="0" w:color="984806"/>
            </w:tcBorders>
            <w:shd w:val="clear" w:color="auto" w:fill="FFCC99"/>
            <w:tcMar>
              <w:left w:w="55" w:type="dxa"/>
            </w:tcMar>
            <w:vAlign w:val="center"/>
          </w:tcPr>
          <w:p w:rsidR="00770575" w:rsidRDefault="0077057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1430" w:type="dxa"/>
            <w:tcBorders>
              <w:left w:val="single" w:sz="8" w:space="0" w:color="984806"/>
              <w:right w:val="single" w:sz="8" w:space="0" w:color="984806"/>
            </w:tcBorders>
            <w:shd w:val="clear" w:color="auto" w:fill="FFCC99"/>
            <w:tcMar>
              <w:left w:w="60" w:type="dxa"/>
            </w:tcMar>
            <w:vAlign w:val="center"/>
          </w:tcPr>
          <w:p w:rsidR="00770575" w:rsidRDefault="0077057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1430" w:type="dxa"/>
            <w:tcBorders>
              <w:left w:val="single" w:sz="8" w:space="0" w:color="984806"/>
              <w:right w:val="single" w:sz="8" w:space="0" w:color="984806"/>
            </w:tcBorders>
            <w:shd w:val="clear" w:color="auto" w:fill="FFCC99"/>
            <w:tcMar>
              <w:left w:w="60" w:type="dxa"/>
            </w:tcMar>
            <w:vAlign w:val="center"/>
          </w:tcPr>
          <w:p w:rsidR="00770575" w:rsidRDefault="0077057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1429" w:type="dxa"/>
            <w:tcBorders>
              <w:left w:val="single" w:sz="8" w:space="0" w:color="984806"/>
              <w:right w:val="single" w:sz="12" w:space="0" w:color="984806"/>
            </w:tcBorders>
            <w:shd w:val="clear" w:color="auto" w:fill="FFCC99"/>
            <w:tcMar>
              <w:left w:w="60" w:type="dxa"/>
            </w:tcMar>
            <w:vAlign w:val="center"/>
          </w:tcPr>
          <w:p w:rsidR="00770575" w:rsidRDefault="0077057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2017</w:t>
            </w:r>
          </w:p>
        </w:tc>
      </w:tr>
      <w:tr w:rsidR="00770575">
        <w:trPr>
          <w:trHeight w:val="315"/>
        </w:trPr>
        <w:tc>
          <w:tcPr>
            <w:tcW w:w="2861" w:type="dxa"/>
            <w:tcBorders>
              <w:left w:val="single" w:sz="12" w:space="0" w:color="984806"/>
              <w:bottom w:val="single" w:sz="8" w:space="0" w:color="984806"/>
              <w:right w:val="single" w:sz="8" w:space="0" w:color="984806"/>
            </w:tcBorders>
            <w:tcMar>
              <w:left w:w="55" w:type="dxa"/>
            </w:tcMar>
            <w:vAlign w:val="center"/>
          </w:tcPr>
          <w:p w:rsidR="00770575" w:rsidRDefault="007705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Népességszám</w:t>
            </w:r>
          </w:p>
        </w:tc>
        <w:tc>
          <w:tcPr>
            <w:tcW w:w="1430" w:type="dxa"/>
            <w:tcBorders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2431</w:t>
            </w:r>
          </w:p>
        </w:tc>
        <w:tc>
          <w:tcPr>
            <w:tcW w:w="1430" w:type="dxa"/>
            <w:tcBorders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2423</w:t>
            </w:r>
          </w:p>
        </w:tc>
        <w:tc>
          <w:tcPr>
            <w:tcW w:w="1429" w:type="dxa"/>
            <w:tcBorders>
              <w:left w:val="single" w:sz="8" w:space="0" w:color="984806"/>
              <w:bottom w:val="single" w:sz="8" w:space="0" w:color="984806"/>
              <w:right w:val="single" w:sz="12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2435</w:t>
            </w:r>
          </w:p>
        </w:tc>
      </w:tr>
      <w:tr w:rsidR="00770575">
        <w:trPr>
          <w:trHeight w:val="315"/>
        </w:trPr>
        <w:tc>
          <w:tcPr>
            <w:tcW w:w="2861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tcMar>
              <w:left w:w="5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Önkormányzati hivatal működésének támogatása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55 326 400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55 280 600</w:t>
            </w:r>
          </w:p>
        </w:tc>
        <w:tc>
          <w:tcPr>
            <w:tcW w:w="142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55 738 600</w:t>
            </w:r>
          </w:p>
        </w:tc>
      </w:tr>
      <w:tr w:rsidR="00770575">
        <w:trPr>
          <w:trHeight w:val="434"/>
        </w:trPr>
        <w:tc>
          <w:tcPr>
            <w:tcW w:w="2861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tcMar>
              <w:left w:w="5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Település-üzemeltetéshez kapcsolódó feladatellátás támogatása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11 117 240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12 419 627</w:t>
            </w:r>
          </w:p>
        </w:tc>
        <w:tc>
          <w:tcPr>
            <w:tcW w:w="142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12 707 627</w:t>
            </w:r>
          </w:p>
        </w:tc>
      </w:tr>
      <w:tr w:rsidR="00770575">
        <w:trPr>
          <w:trHeight w:val="315"/>
        </w:trPr>
        <w:tc>
          <w:tcPr>
            <w:tcW w:w="2861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tcMar>
              <w:left w:w="5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Lakott külterülettel kapcsolatos feladatok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53 550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51 000</w:t>
            </w:r>
          </w:p>
        </w:tc>
        <w:tc>
          <w:tcPr>
            <w:tcW w:w="142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53 550</w:t>
            </w:r>
          </w:p>
        </w:tc>
      </w:tr>
      <w:tr w:rsidR="00770575">
        <w:trPr>
          <w:trHeight w:val="315"/>
        </w:trPr>
        <w:tc>
          <w:tcPr>
            <w:tcW w:w="2861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tcMar>
              <w:left w:w="5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önkormányzati feladatok támogatása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2 958 422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2 571 164</w:t>
            </w:r>
          </w:p>
        </w:tc>
        <w:tc>
          <w:tcPr>
            <w:tcW w:w="142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5 161 663</w:t>
            </w:r>
          </w:p>
        </w:tc>
      </w:tr>
      <w:tr w:rsidR="00770575">
        <w:trPr>
          <w:trHeight w:val="315"/>
        </w:trPr>
        <w:tc>
          <w:tcPr>
            <w:tcW w:w="2861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tcMar>
              <w:left w:w="5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Üdülőhelyi feladatok támogatása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3 100</w:t>
            </w:r>
          </w:p>
        </w:tc>
        <w:tc>
          <w:tcPr>
            <w:tcW w:w="142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250 000</w:t>
            </w:r>
          </w:p>
        </w:tc>
      </w:tr>
      <w:tr w:rsidR="00770575">
        <w:trPr>
          <w:trHeight w:val="315"/>
        </w:trPr>
        <w:tc>
          <w:tcPr>
            <w:tcW w:w="2861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tcMar>
              <w:left w:w="5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települési önkormányzatok egyes köznevelési feladatainak támogatása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44 773 767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45 519 733</w:t>
            </w:r>
          </w:p>
        </w:tc>
        <w:tc>
          <w:tcPr>
            <w:tcW w:w="142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38 664 917</w:t>
            </w:r>
          </w:p>
        </w:tc>
      </w:tr>
      <w:tr w:rsidR="00770575">
        <w:trPr>
          <w:trHeight w:val="315"/>
        </w:trPr>
        <w:tc>
          <w:tcPr>
            <w:tcW w:w="2861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tcMar>
              <w:left w:w="5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települési önkormányzatok szociális feladatainak egyéb támogatása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11 369 940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16 305 502</w:t>
            </w:r>
          </w:p>
        </w:tc>
        <w:tc>
          <w:tcPr>
            <w:tcW w:w="142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15 707 000</w:t>
            </w:r>
          </w:p>
        </w:tc>
      </w:tr>
      <w:tr w:rsidR="00770575">
        <w:trPr>
          <w:trHeight w:val="401"/>
        </w:trPr>
        <w:tc>
          <w:tcPr>
            <w:tcW w:w="2861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tcMar>
              <w:left w:w="5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Gyermekétkeztetés támogatása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10 553 863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13 440 911</w:t>
            </w:r>
          </w:p>
        </w:tc>
        <w:tc>
          <w:tcPr>
            <w:tcW w:w="1429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13 611 514</w:t>
            </w:r>
          </w:p>
        </w:tc>
      </w:tr>
      <w:tr w:rsidR="00770575">
        <w:trPr>
          <w:trHeight w:val="315"/>
        </w:trPr>
        <w:tc>
          <w:tcPr>
            <w:tcW w:w="2861" w:type="dxa"/>
            <w:tcBorders>
              <w:top w:val="single" w:sz="8" w:space="0" w:color="984806"/>
              <w:left w:val="single" w:sz="12" w:space="0" w:color="984806"/>
              <w:right w:val="single" w:sz="8" w:space="0" w:color="984806"/>
            </w:tcBorders>
            <w:tcMar>
              <w:left w:w="5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Könyvtári, közművelődési és múzeumi feladatok támogatása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2 771 818</w:t>
            </w:r>
          </w:p>
        </w:tc>
        <w:tc>
          <w:tcPr>
            <w:tcW w:w="1430" w:type="dxa"/>
            <w:tcBorders>
              <w:top w:val="single" w:sz="8" w:space="0" w:color="984806"/>
              <w:left w:val="single" w:sz="8" w:space="0" w:color="984806"/>
              <w:right w:val="single" w:sz="8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2 762 220</w:t>
            </w:r>
          </w:p>
        </w:tc>
        <w:tc>
          <w:tcPr>
            <w:tcW w:w="1429" w:type="dxa"/>
            <w:tcBorders>
              <w:top w:val="single" w:sz="8" w:space="0" w:color="984806"/>
              <w:left w:val="single" w:sz="8" w:space="0" w:color="984806"/>
              <w:right w:val="single" w:sz="12" w:space="0" w:color="984806"/>
            </w:tcBorders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2 775 900</w:t>
            </w:r>
          </w:p>
        </w:tc>
      </w:tr>
      <w:tr w:rsidR="00770575">
        <w:trPr>
          <w:trHeight w:val="315"/>
        </w:trPr>
        <w:tc>
          <w:tcPr>
            <w:tcW w:w="2861" w:type="dxa"/>
            <w:tcBorders>
              <w:left w:val="single" w:sz="12" w:space="0" w:color="984806"/>
              <w:right w:val="single" w:sz="8" w:space="0" w:color="984806"/>
            </w:tcBorders>
            <w:shd w:val="clear" w:color="auto" w:fill="FFCC99"/>
            <w:tcMar>
              <w:left w:w="55" w:type="dxa"/>
            </w:tcMar>
            <w:vAlign w:val="center"/>
          </w:tcPr>
          <w:p w:rsidR="00770575" w:rsidRDefault="0077057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Állami támogatás mindösszesen:</w:t>
            </w:r>
          </w:p>
        </w:tc>
        <w:tc>
          <w:tcPr>
            <w:tcW w:w="1430" w:type="dxa"/>
            <w:tcBorders>
              <w:left w:val="single" w:sz="8" w:space="0" w:color="984806"/>
              <w:right w:val="single" w:sz="8" w:space="0" w:color="984806"/>
            </w:tcBorders>
            <w:shd w:val="clear" w:color="auto" w:fill="FFCC99"/>
            <w:tcMar>
              <w:left w:w="60" w:type="dxa"/>
            </w:tcMar>
            <w:vAlign w:val="center"/>
          </w:tcPr>
          <w:p w:rsidR="00770575" w:rsidRDefault="0077057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138 925 000</w:t>
            </w:r>
          </w:p>
        </w:tc>
        <w:tc>
          <w:tcPr>
            <w:tcW w:w="1430" w:type="dxa"/>
            <w:tcBorders>
              <w:left w:val="single" w:sz="8" w:space="0" w:color="984806"/>
              <w:right w:val="single" w:sz="8" w:space="0" w:color="984806"/>
            </w:tcBorders>
            <w:shd w:val="clear" w:color="auto" w:fill="FFCC99"/>
            <w:tcMar>
              <w:left w:w="60" w:type="dxa"/>
            </w:tcMar>
            <w:vAlign w:val="center"/>
          </w:tcPr>
          <w:p w:rsidR="00770575" w:rsidRDefault="0077057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148 353 857</w:t>
            </w:r>
          </w:p>
        </w:tc>
        <w:tc>
          <w:tcPr>
            <w:tcW w:w="1429" w:type="dxa"/>
            <w:tcBorders>
              <w:left w:val="single" w:sz="8" w:space="0" w:color="984806"/>
              <w:right w:val="single" w:sz="12" w:space="0" w:color="984806"/>
            </w:tcBorders>
            <w:shd w:val="clear" w:color="auto" w:fill="FFCC99"/>
            <w:tcMar>
              <w:left w:w="60" w:type="dxa"/>
            </w:tcMar>
            <w:vAlign w:val="center"/>
          </w:tcPr>
          <w:p w:rsidR="00770575" w:rsidRDefault="0077057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144 670 771</w:t>
            </w:r>
          </w:p>
        </w:tc>
      </w:tr>
    </w:tbl>
    <w:p w:rsidR="00770575" w:rsidRDefault="00770575">
      <w:pPr>
        <w:rPr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b/>
          <w:sz w:val="20"/>
          <w:szCs w:val="20"/>
        </w:rPr>
        <w:t>önkormányzati hivatal működésének támogatását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amely 458 eFt-tal több, mint 2016-ban -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idén is a székhely településnek utalja az Államkincstár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Az 55.739 eFt-os összeg teljes mértékben átadásra kerül a Közös Önkormányzati Hivatal számára, intézményfinanszírozásként.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b/>
          <w:sz w:val="20"/>
          <w:szCs w:val="20"/>
        </w:rPr>
        <w:t>település-üzemeltetéshez kapcsolódó támogatást</w:t>
      </w:r>
      <w:r>
        <w:rPr>
          <w:rFonts w:ascii="Times New Roman" w:hAnsi="Times New Roman"/>
          <w:sz w:val="20"/>
          <w:szCs w:val="20"/>
        </w:rPr>
        <w:t xml:space="preserve"> az önkormányzat kizárólag az alábbi feladatok ellátására használhatja fel:   </w:t>
      </w:r>
    </w:p>
    <w:p w:rsidR="00770575" w:rsidRDefault="0077057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Ft</w:t>
      </w:r>
    </w:p>
    <w:tbl>
      <w:tblPr>
        <w:tblW w:w="6262" w:type="dxa"/>
        <w:tblInd w:w="900" w:type="dxa"/>
        <w:tblBorders>
          <w:top w:val="single" w:sz="12" w:space="0" w:color="993300"/>
          <w:left w:val="single" w:sz="12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288"/>
        <w:gridCol w:w="974"/>
      </w:tblGrid>
      <w:tr w:rsidR="00770575">
        <w:trPr>
          <w:trHeight w:val="284"/>
        </w:trPr>
        <w:tc>
          <w:tcPr>
            <w:tcW w:w="5287" w:type="dxa"/>
            <w:tcBorders>
              <w:top w:val="single" w:sz="12" w:space="0" w:color="993300"/>
            </w:tcBorders>
            <w:tcMar>
              <w:left w:w="69" w:type="dxa"/>
            </w:tcMar>
            <w:vAlign w:val="bottom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zöldterület-gazdálkodással kapcsolatos feladatok ellátásának támogatása</w:t>
            </w:r>
          </w:p>
        </w:tc>
        <w:tc>
          <w:tcPr>
            <w:tcW w:w="974" w:type="dxa"/>
            <w:tcBorders>
              <w:top w:val="single" w:sz="12" w:space="0" w:color="993300"/>
              <w:right w:val="single" w:sz="12" w:space="0" w:color="993300"/>
            </w:tcBorders>
            <w:tcMar>
              <w:left w:w="79" w:type="dxa"/>
            </w:tcMar>
            <w:vAlign w:val="bottom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3 717 410</w:t>
            </w:r>
          </w:p>
        </w:tc>
      </w:tr>
      <w:tr w:rsidR="00770575">
        <w:trPr>
          <w:trHeight w:val="284"/>
        </w:trPr>
        <w:tc>
          <w:tcPr>
            <w:tcW w:w="5287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Közvilágítás fenntartásának támogatása</w:t>
            </w:r>
          </w:p>
        </w:tc>
        <w:tc>
          <w:tcPr>
            <w:tcW w:w="974" w:type="dxa"/>
            <w:tcBorders>
              <w:right w:val="single" w:sz="12" w:space="0" w:color="993300"/>
            </w:tcBorders>
            <w:tcMar>
              <w:left w:w="79" w:type="dxa"/>
            </w:tcMar>
            <w:vAlign w:val="bottom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5 056 000</w:t>
            </w:r>
          </w:p>
        </w:tc>
      </w:tr>
      <w:tr w:rsidR="00770575">
        <w:trPr>
          <w:trHeight w:val="284"/>
        </w:trPr>
        <w:tc>
          <w:tcPr>
            <w:tcW w:w="5287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Köztemető fenntartással kapcsolatos feladatok támogatása</w:t>
            </w:r>
          </w:p>
        </w:tc>
        <w:tc>
          <w:tcPr>
            <w:tcW w:w="974" w:type="dxa"/>
            <w:tcBorders>
              <w:right w:val="single" w:sz="12" w:space="0" w:color="993300"/>
            </w:tcBorders>
            <w:tcMar>
              <w:left w:w="79" w:type="dxa"/>
            </w:tcMar>
            <w:vAlign w:val="bottom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704 007</w:t>
            </w:r>
          </w:p>
        </w:tc>
      </w:tr>
      <w:tr w:rsidR="00770575">
        <w:trPr>
          <w:trHeight w:val="284"/>
        </w:trPr>
        <w:tc>
          <w:tcPr>
            <w:tcW w:w="5287" w:type="dxa"/>
            <w:tcBorders>
              <w:bottom w:val="single" w:sz="12" w:space="0" w:color="993300"/>
            </w:tcBorders>
            <w:tcMar>
              <w:left w:w="69" w:type="dxa"/>
            </w:tcMar>
            <w:vAlign w:val="bottom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Közutak fenntartásának támogatása</w:t>
            </w:r>
          </w:p>
        </w:tc>
        <w:tc>
          <w:tcPr>
            <w:tcW w:w="974" w:type="dxa"/>
            <w:tcBorders>
              <w:bottom w:val="single" w:sz="12" w:space="0" w:color="993300"/>
              <w:right w:val="single" w:sz="12" w:space="0" w:color="993300"/>
            </w:tcBorders>
            <w:tcMar>
              <w:left w:w="79" w:type="dxa"/>
            </w:tcMar>
            <w:vAlign w:val="bottom"/>
          </w:tcPr>
          <w:p w:rsidR="00770575" w:rsidRDefault="0077057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3 230 210</w:t>
            </w:r>
          </w:p>
        </w:tc>
      </w:tr>
      <w:tr w:rsidR="00770575">
        <w:trPr>
          <w:trHeight w:val="284"/>
        </w:trPr>
        <w:tc>
          <w:tcPr>
            <w:tcW w:w="5287" w:type="dxa"/>
            <w:tcBorders>
              <w:top w:val="single" w:sz="12" w:space="0" w:color="993300"/>
              <w:bottom w:val="single" w:sz="12" w:space="0" w:color="993300"/>
            </w:tcBorders>
            <w:shd w:val="clear" w:color="auto" w:fill="FFCC99"/>
            <w:tcMar>
              <w:left w:w="69" w:type="dxa"/>
            </w:tcMar>
            <w:vAlign w:val="center"/>
          </w:tcPr>
          <w:p w:rsidR="00770575" w:rsidRDefault="0077057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Támogatás összesen</w:t>
            </w:r>
          </w:p>
          <w:p w:rsidR="00770575" w:rsidRDefault="0077057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FCC99"/>
            <w:tcMar>
              <w:left w:w="79" w:type="dxa"/>
            </w:tcMar>
            <w:vAlign w:val="center"/>
          </w:tcPr>
          <w:p w:rsidR="00770575" w:rsidRDefault="007705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12 707 627</w:t>
            </w:r>
          </w:p>
        </w:tc>
      </w:tr>
    </w:tbl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eredeti költségvetésben csak 38.665 eFt </w:t>
      </w:r>
      <w:r>
        <w:rPr>
          <w:rFonts w:ascii="Times New Roman" w:hAnsi="Times New Roman"/>
          <w:b/>
          <w:sz w:val="20"/>
          <w:szCs w:val="20"/>
        </w:rPr>
        <w:t>köznevelési feladatokra</w:t>
      </w:r>
      <w:r>
        <w:rPr>
          <w:rFonts w:ascii="Times New Roman" w:hAnsi="Times New Roman"/>
          <w:sz w:val="20"/>
          <w:szCs w:val="20"/>
        </w:rPr>
        <w:t xml:space="preserve"> kapott támogatással tudunk számolni, az alábbi okok miatt: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 2017. évi normatíva igénylésének időpontjában még nem rendelkeztünk a jelenlegi bölcsődei működési engedéllyel (méltányossági kérelem alapján 2016. december elején kaptuk meg), ezért nem igényelhettünk bölcsődei normatívát;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legkorábban a 2017. évi májusi felmérésben igényelhetjük a támogatást januártól visszamenőleg és előirányzat módosítással kerül az önkormányzat költségvetésébe;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előre láthatólag 9 főre (gyermekre) igényelünk, összesen 4.447 eFt-ot.</w:t>
      </w:r>
    </w:p>
    <w:p w:rsidR="00770575" w:rsidRDefault="00770575">
      <w:pPr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b/>
          <w:sz w:val="20"/>
          <w:szCs w:val="20"/>
        </w:rPr>
        <w:t>települési önkormányzatok szociális feladatainak egyéb támogatása</w:t>
      </w:r>
      <w:r>
        <w:rPr>
          <w:rFonts w:ascii="Times New Roman" w:hAnsi="Times New Roman"/>
          <w:sz w:val="20"/>
          <w:szCs w:val="20"/>
        </w:rPr>
        <w:t xml:space="preserve"> felhasználható az „ellátottak pénzbeli juttatásaira” (segélyekre),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közfoglalkozatáshoz, gyermekétkeztetéshez szükséges önerő biztosítására, valamint a szociális alapellátások (házi segítségnyújtás, szociális étkeztetés, nappali szoc. ellátás) működtetésére. Az idei évben közel 600 eFt-tal kapunk kevesebbet erre a feladatra, mint 2016-ban.</w:t>
      </w:r>
    </w:p>
    <w:p w:rsidR="00770575" w:rsidRDefault="00770575">
      <w:pPr>
        <w:jc w:val="both"/>
        <w:rPr>
          <w:sz w:val="14"/>
          <w:szCs w:val="14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b/>
          <w:sz w:val="20"/>
          <w:szCs w:val="20"/>
        </w:rPr>
        <w:t>egyéb önkormányzati feladatok támogatására</w:t>
      </w:r>
      <w:r>
        <w:rPr>
          <w:rFonts w:ascii="Times New Roman" w:hAnsi="Times New Roman"/>
          <w:sz w:val="20"/>
          <w:szCs w:val="20"/>
        </w:rPr>
        <w:t xml:space="preserve"> kapott 5.161 eFt, a fenti u.n. „címkézett” kiadásokon kívüli feladatok ellátására szolgálhat.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Magyar Államkincstár 2017. január 16-i levelében tájékoztatott arról, hogy a jelenleg közölt állami támogatás adatai még nem tartalmazzák a költségvetési törvény szerint biztosított támogatást a minimálbér, illetve a garantált bérminimum emelkedéséhez. A levél szerint a Kormány figyelemmel kíséri a bérek alakulását és külön intézkedés keretében várható a szükséges forrás biztosítása.</w:t>
      </w:r>
    </w:p>
    <w:p w:rsidR="00770575" w:rsidRDefault="00770575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</w:p>
    <w:p w:rsidR="00770575" w:rsidRDefault="00770575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 xml:space="preserve">Pénzeszköz átvétel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költségvetés tervezetben az átvett pénzeszközök megfelelő sora a védőnői szolgálat és az iskola egészségügyi ellátás finanszírozásához várt hozzájárulást (4.428 eFt) tartalmazza.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Közhatalmi bevételek</w:t>
      </w:r>
    </w:p>
    <w:p w:rsidR="00770575" w:rsidRDefault="00770575">
      <w:pPr>
        <w:rPr>
          <w:rFonts w:ascii="Times New Roman" w:hAnsi="Times New Roman"/>
          <w:b/>
          <w:sz w:val="20"/>
          <w:szCs w:val="20"/>
        </w:rPr>
      </w:pPr>
    </w:p>
    <w:p w:rsidR="00770575" w:rsidRDefault="0077057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Tervezett adóbevételek a 2017. évi költségvetéshez:</w:t>
      </w:r>
    </w:p>
    <w:p w:rsidR="00770575" w:rsidRDefault="0077057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 xml:space="preserve">         Ft</w:t>
      </w:r>
      <w:r>
        <w:rPr>
          <w:rFonts w:ascii="Times New Roman" w:hAnsi="Times New Roman"/>
          <w:sz w:val="18"/>
          <w:szCs w:val="18"/>
        </w:rPr>
        <w:tab/>
      </w:r>
    </w:p>
    <w:tbl>
      <w:tblPr>
        <w:tblW w:w="6730" w:type="dxa"/>
        <w:tblInd w:w="1176" w:type="dxa"/>
        <w:tblBorders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440"/>
      </w:tblGrid>
      <w:tr w:rsidR="00770575">
        <w:trPr>
          <w:trHeight w:val="284"/>
        </w:trPr>
        <w:tc>
          <w:tcPr>
            <w:tcW w:w="5289" w:type="dxa"/>
            <w:shd w:val="clear" w:color="C0C0C0" w:fill="FFCC99"/>
            <w:tcMar>
              <w:left w:w="65" w:type="dxa"/>
            </w:tcMar>
            <w:vAlign w:val="center"/>
          </w:tcPr>
          <w:p w:rsidR="00770575" w:rsidRDefault="007705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Jogcím</w:t>
            </w:r>
          </w:p>
        </w:tc>
        <w:tc>
          <w:tcPr>
            <w:tcW w:w="1440" w:type="dxa"/>
            <w:tcBorders>
              <w:right w:val="single" w:sz="8" w:space="0" w:color="000001"/>
            </w:tcBorders>
            <w:shd w:val="clear" w:color="C0C0C0" w:fill="FFCC99"/>
            <w:vAlign w:val="center"/>
          </w:tcPr>
          <w:p w:rsidR="00770575" w:rsidRDefault="007705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Összeg</w:t>
            </w:r>
          </w:p>
        </w:tc>
      </w:tr>
      <w:tr w:rsidR="00770575">
        <w:trPr>
          <w:trHeight w:val="284"/>
        </w:trPr>
        <w:tc>
          <w:tcPr>
            <w:tcW w:w="5289" w:type="dxa"/>
            <w:tcMar>
              <w:left w:w="6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Magánszemélyek kommunális adója</w:t>
            </w:r>
          </w:p>
        </w:tc>
        <w:tc>
          <w:tcPr>
            <w:tcW w:w="1440" w:type="dxa"/>
            <w:vAlign w:val="center"/>
          </w:tcPr>
          <w:p w:rsidR="00770575" w:rsidRDefault="0077057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4 500 000</w:t>
            </w:r>
          </w:p>
        </w:tc>
      </w:tr>
      <w:tr w:rsidR="00770575">
        <w:trPr>
          <w:trHeight w:val="284"/>
        </w:trPr>
        <w:tc>
          <w:tcPr>
            <w:tcW w:w="5289" w:type="dxa"/>
            <w:tcMar>
              <w:left w:w="6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Állandó jelleggel végzett iparűzési tevékenység után fizetett helyi adó</w:t>
            </w:r>
          </w:p>
        </w:tc>
        <w:tc>
          <w:tcPr>
            <w:tcW w:w="1440" w:type="dxa"/>
            <w:vAlign w:val="center"/>
          </w:tcPr>
          <w:p w:rsidR="00770575" w:rsidRDefault="0077057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55 000 000</w:t>
            </w:r>
          </w:p>
        </w:tc>
      </w:tr>
      <w:tr w:rsidR="00770575">
        <w:trPr>
          <w:trHeight w:val="284"/>
        </w:trPr>
        <w:tc>
          <w:tcPr>
            <w:tcW w:w="5289" w:type="dxa"/>
            <w:tcMar>
              <w:left w:w="6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Belföldi gépjárművek adójának a helyi önkormányzatot megillető része</w:t>
            </w:r>
          </w:p>
        </w:tc>
        <w:tc>
          <w:tcPr>
            <w:tcW w:w="1440" w:type="dxa"/>
            <w:vAlign w:val="center"/>
          </w:tcPr>
          <w:p w:rsidR="00770575" w:rsidRDefault="0077057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6 000 000</w:t>
            </w:r>
          </w:p>
        </w:tc>
      </w:tr>
      <w:tr w:rsidR="00770575">
        <w:trPr>
          <w:trHeight w:val="284"/>
        </w:trPr>
        <w:tc>
          <w:tcPr>
            <w:tcW w:w="5289" w:type="dxa"/>
            <w:tcMar>
              <w:left w:w="6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Tartózkodás után fizetett idegenforgalmi adó</w:t>
            </w:r>
          </w:p>
        </w:tc>
        <w:tc>
          <w:tcPr>
            <w:tcW w:w="1440" w:type="dxa"/>
            <w:vAlign w:val="center"/>
          </w:tcPr>
          <w:p w:rsidR="00770575" w:rsidRDefault="0077057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100 000</w:t>
            </w:r>
          </w:p>
        </w:tc>
      </w:tr>
      <w:tr w:rsidR="00770575">
        <w:trPr>
          <w:trHeight w:val="284"/>
        </w:trPr>
        <w:tc>
          <w:tcPr>
            <w:tcW w:w="5289" w:type="dxa"/>
            <w:tcMar>
              <w:left w:w="6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Talajterhelési díj  </w:t>
            </w:r>
          </w:p>
        </w:tc>
        <w:tc>
          <w:tcPr>
            <w:tcW w:w="1440" w:type="dxa"/>
            <w:vAlign w:val="center"/>
          </w:tcPr>
          <w:p w:rsidR="00770575" w:rsidRDefault="0077057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20 000</w:t>
            </w:r>
          </w:p>
        </w:tc>
      </w:tr>
      <w:tr w:rsidR="00770575">
        <w:trPr>
          <w:trHeight w:val="284"/>
        </w:trPr>
        <w:tc>
          <w:tcPr>
            <w:tcW w:w="5289" w:type="dxa"/>
            <w:tcMar>
              <w:left w:w="65" w:type="dxa"/>
            </w:tcMar>
            <w:vAlign w:val="center"/>
          </w:tcPr>
          <w:p w:rsidR="00770575" w:rsidRDefault="007705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Szabálysértési pénz- és helyszíni bírság és a közlekedési szabályszegések után kiszabott közigazgatási bírság helyi önkormányzatot megillető része</w:t>
            </w:r>
          </w:p>
        </w:tc>
        <w:tc>
          <w:tcPr>
            <w:tcW w:w="1440" w:type="dxa"/>
            <w:vAlign w:val="center"/>
          </w:tcPr>
          <w:p w:rsidR="00770575" w:rsidRDefault="00770575">
            <w:pPr>
              <w:jc w:val="right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100 000</w:t>
            </w:r>
          </w:p>
        </w:tc>
      </w:tr>
      <w:tr w:rsidR="00770575">
        <w:trPr>
          <w:trHeight w:val="284"/>
        </w:trPr>
        <w:tc>
          <w:tcPr>
            <w:tcW w:w="5289" w:type="dxa"/>
            <w:shd w:val="clear" w:color="auto" w:fill="FFCC99"/>
            <w:tcMar>
              <w:left w:w="65" w:type="dxa"/>
            </w:tcMar>
            <w:vAlign w:val="center"/>
          </w:tcPr>
          <w:p w:rsidR="00770575" w:rsidRDefault="0077057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Összesen</w:t>
            </w:r>
          </w:p>
        </w:tc>
        <w:tc>
          <w:tcPr>
            <w:tcW w:w="1440" w:type="dxa"/>
            <w:shd w:val="clear" w:color="auto" w:fill="FFCC99"/>
            <w:vAlign w:val="center"/>
          </w:tcPr>
          <w:p w:rsidR="00770575" w:rsidRDefault="00770575">
            <w:pPr>
              <w:jc w:val="right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65 720 000 </w:t>
            </w:r>
          </w:p>
        </w:tc>
      </w:tr>
    </w:tbl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adóbevételek tervezésnél az egyes adónemekből származó előző évi bevételt és a fennálló hátralékot vettük figyelembe.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Működési bevételek (I/2. melléklet)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Összességében mintegy 10.057 eFt működési bevétellel terveztünk, melynek nagy része intézményi ellátási díjból származik (6.279 eFt). Az előző évi teljesítés adatait figyelembe véve terveztük a szolgáltatásból, illetve a bérbeadásból származó bevételeket (esküvő, közterület foglalás, haszonbérleti díj). Az </w:t>
      </w:r>
      <w:r>
        <w:rPr>
          <w:rFonts w:ascii="Times New Roman" w:hAnsi="Times New Roman"/>
          <w:i/>
          <w:sz w:val="20"/>
          <w:szCs w:val="20"/>
        </w:rPr>
        <w:t>I/2. számú melléklet</w:t>
      </w:r>
      <w:r>
        <w:rPr>
          <w:rFonts w:ascii="Times New Roman" w:hAnsi="Times New Roman"/>
          <w:sz w:val="20"/>
          <w:szCs w:val="20"/>
        </w:rPr>
        <w:t xml:space="preserve"> „költségek visszatérítései” sora a háziorvosok és a fogorvos befizetéseiből várható bevételt tartalmazza (1.260 eFt - az orvosi rendelő költségeihez). A tulajdonosi bevételek a faház, illetve az orvosi lakás bérbeadásából származó bérleti díjak.</w:t>
      </w:r>
    </w:p>
    <w:p w:rsidR="00770575" w:rsidRDefault="00770575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pStyle w:val="Cmsor1"/>
        <w:spacing w:line="360" w:lineRule="auto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Felhalmozási bevételek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Jelen költségvetés tervezetben nem számoltunk felhalmozási, illetve ingatlan eladásból származó bevétellel. </w:t>
      </w:r>
    </w:p>
    <w:p w:rsidR="00770575" w:rsidRDefault="00770575">
      <w:pPr>
        <w:pStyle w:val="Cmsor1"/>
        <w:rPr>
          <w:rFonts w:ascii="Times New Roman" w:hAnsi="Times New Roman"/>
          <w:b w:val="0"/>
          <w:bCs w:val="0"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D255BE" w:rsidRDefault="00D255BE">
      <w:pPr>
        <w:jc w:val="both"/>
        <w:rPr>
          <w:rFonts w:ascii="Times New Roman" w:hAnsi="Times New Roman"/>
          <w:i/>
          <w:sz w:val="20"/>
          <w:szCs w:val="20"/>
        </w:rPr>
      </w:pPr>
    </w:p>
    <w:p w:rsidR="00D255BE" w:rsidRDefault="00D255BE">
      <w:pPr>
        <w:jc w:val="both"/>
        <w:rPr>
          <w:rFonts w:ascii="Times New Roman" w:hAnsi="Times New Roman"/>
          <w:i/>
          <w:sz w:val="20"/>
          <w:szCs w:val="20"/>
        </w:rPr>
      </w:pPr>
    </w:p>
    <w:p w:rsidR="00D255BE" w:rsidRDefault="00D255BE">
      <w:pPr>
        <w:jc w:val="both"/>
        <w:rPr>
          <w:sz w:val="20"/>
          <w:szCs w:val="20"/>
          <w:highlight w:val="yellow"/>
        </w:rPr>
      </w:pPr>
    </w:p>
    <w:p w:rsidR="00770575" w:rsidRDefault="00770575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Pénzmaradvány (I.1. melléklet)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2016. évet 115.000 eFt pénzmaradvánnyal zártuk, amely összeget az alábbi elkötelezettségek terhelik: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- 2017. évi közfoglalkoztatás bér előlege:                                                    1.707 eFt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- 2017. évi állami támogatás előlege:                                                            5.281 eFt  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normatíva elszámolásból származó visszafizetésre elkül. összeg:              2.000 eFt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Művelődési Ház felúj. pályázaton nyert összeg:                                       44.000 eFt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ASP rendszer indításához pály.nyert összeg:                                              3.850 eFt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- 2016. decemberben kifizetett tiszteletdíjak, polgárm. jutalma, járulékok: 1.308 eFt</w:t>
      </w:r>
    </w:p>
    <w:p w:rsidR="00770575" w:rsidRDefault="0077057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Összesen:                                                                                                     58.146 eFt          </w:t>
      </w:r>
    </w:p>
    <w:p w:rsidR="00770575" w:rsidRDefault="00770575">
      <w:pPr>
        <w:jc w:val="both"/>
        <w:rPr>
          <w:rFonts w:ascii="Times New Roman" w:hAnsi="Times New Roman"/>
          <w:b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4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2. Kiadások </w:t>
      </w:r>
    </w:p>
    <w:p w:rsidR="00770575" w:rsidRDefault="00770575">
      <w:pPr>
        <w:pStyle w:val="Cmsor1"/>
        <w:rPr>
          <w:rFonts w:ascii="Times New Roman" w:hAnsi="Times New Roman"/>
          <w:b w:val="0"/>
          <w:i/>
          <w:sz w:val="24"/>
          <w:highlight w:val="yellow"/>
        </w:rPr>
      </w:pPr>
    </w:p>
    <w:p w:rsidR="00770575" w:rsidRDefault="00770575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Személyi juttatások, járulékok (I/3. és I/4. számú mellékletek)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Személyi juttatásként és munkaadót terhelő befizetésként az önkormányzat költségvetése az alábbi bér és járulék költségeket tartalmazza: </w:t>
      </w:r>
      <w:r>
        <w:rPr>
          <w:rFonts w:ascii="Times New Roman" w:hAnsi="Times New Roman"/>
          <w:i/>
          <w:color w:val="000000"/>
          <w:sz w:val="20"/>
          <w:szCs w:val="20"/>
        </w:rPr>
        <w:t>igazgatás:</w:t>
      </w:r>
      <w:r>
        <w:rPr>
          <w:rFonts w:ascii="Times New Roman" w:hAnsi="Times New Roman"/>
          <w:color w:val="000000"/>
          <w:sz w:val="20"/>
          <w:szCs w:val="20"/>
        </w:rPr>
        <w:t xml:space="preserve"> polgármester juttatásai, </w:t>
      </w:r>
      <w:r>
        <w:rPr>
          <w:rFonts w:ascii="Times New Roman" w:hAnsi="Times New Roman"/>
          <w:sz w:val="20"/>
          <w:szCs w:val="20"/>
        </w:rPr>
        <w:t xml:space="preserve">képviselők tiszteletdíja; </w:t>
      </w:r>
      <w:r>
        <w:rPr>
          <w:rFonts w:ascii="Times New Roman" w:hAnsi="Times New Roman"/>
          <w:i/>
          <w:sz w:val="20"/>
          <w:szCs w:val="20"/>
        </w:rPr>
        <w:t>községgazdálkodás:</w:t>
      </w:r>
      <w:r>
        <w:rPr>
          <w:rFonts w:ascii="Times New Roman" w:hAnsi="Times New Roman"/>
          <w:color w:val="000000"/>
          <w:sz w:val="20"/>
          <w:szCs w:val="20"/>
        </w:rPr>
        <w:t xml:space="preserve"> fizikai állományú </w:t>
      </w:r>
      <w:r>
        <w:rPr>
          <w:rFonts w:ascii="Times New Roman" w:hAnsi="Times New Roman"/>
          <w:sz w:val="20"/>
          <w:szCs w:val="20"/>
        </w:rPr>
        <w:t>dolgozók (karbantartók) bére;</w:t>
      </w:r>
      <w:r>
        <w:rPr>
          <w:rFonts w:ascii="Times New Roman" w:hAnsi="Times New Roman"/>
          <w:i/>
          <w:sz w:val="20"/>
          <w:szCs w:val="20"/>
        </w:rPr>
        <w:t xml:space="preserve"> iskolai és óvodai étkeztetés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</w:rPr>
        <w:t xml:space="preserve">fizikai állományú </w:t>
      </w:r>
      <w:r>
        <w:rPr>
          <w:rFonts w:ascii="Times New Roman" w:hAnsi="Times New Roman"/>
          <w:sz w:val="20"/>
          <w:szCs w:val="20"/>
        </w:rPr>
        <w:t>dolgozók bére;</w:t>
      </w:r>
      <w:r>
        <w:rPr>
          <w:rFonts w:ascii="Times New Roman" w:hAnsi="Times New Roman"/>
          <w:i/>
          <w:sz w:val="20"/>
          <w:szCs w:val="20"/>
        </w:rPr>
        <w:t xml:space="preserve"> védőnői szakfeladat: </w:t>
      </w:r>
      <w:r>
        <w:rPr>
          <w:rFonts w:ascii="Times New Roman" w:hAnsi="Times New Roman"/>
          <w:sz w:val="20"/>
          <w:szCs w:val="20"/>
        </w:rPr>
        <w:t>védőnő juttatásai</w:t>
      </w:r>
      <w:r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A bértömeg a törvény által kötelezően előírt emelést tartalmazza (minimálbér illetve garantált bérminimum emelkedése), illetve a dolgozók számlavezetési díját (1.000 Ft/fő/hó). Terveztünk továbbá az egészségbiztosítási tagdíjakkal, amelyek az idei évben 2.000 Ft/hó/fő összeget jelentenek. Jogszabályváltozás eredményeként 2017. januártól emelkedett a polgármesterek illetménye, ennek figyelembe vételével terveztünk. A képviselő testületi tagok, alpolgármester, bizottsági elnökök, bizottsági tagok, illetve a külső bizottsági tagok tiszteletdíját az előző évi szinten terveztük.       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Pénzügyi Bizottság javaslata: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- a polgármester  részére egy havi illetményének  megfelelő jutalomkeret (+a járulékok)betervezése :790 e Ft.</w:t>
      </w:r>
    </w:p>
    <w:p w:rsidR="00770575" w:rsidRDefault="00770575">
      <w:pPr>
        <w:pStyle w:val="Cmsor1"/>
      </w:pPr>
      <w:r>
        <w:rPr>
          <w:rFonts w:ascii="Times New Roman" w:hAnsi="Times New Roman"/>
          <w:b w:val="0"/>
          <w:i/>
          <w:sz w:val="20"/>
          <w:szCs w:val="20"/>
        </w:rPr>
        <w:t xml:space="preserve"> </w:t>
      </w:r>
    </w:p>
    <w:p w:rsidR="00770575" w:rsidRDefault="00770575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Dologi kiadások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önkormányzat dologi kiadásainak tervezésénél figyelembe vettük, hogy az egyes közfeladatok ellátására kapott normatívákat kizárólag település-üzemeltetési költségként lehet elszámolni, a megfelelő „kormányzati funkciókon”. A 2017. évi állami támogatás adatainál felsorolt normatívák tervezett felhasználása megjelenik az </w:t>
      </w:r>
      <w:r>
        <w:rPr>
          <w:rFonts w:ascii="Times New Roman" w:hAnsi="Times New Roman"/>
          <w:i/>
          <w:sz w:val="20"/>
          <w:szCs w:val="20"/>
        </w:rPr>
        <w:t xml:space="preserve">I/4. számú melléklet </w:t>
      </w:r>
      <w:r>
        <w:rPr>
          <w:rFonts w:ascii="Times New Roman" w:hAnsi="Times New Roman"/>
          <w:sz w:val="20"/>
          <w:szCs w:val="20"/>
        </w:rPr>
        <w:t>megfelelő sorain (köztemető fenntartása, közutak fenntartása, közvilágítás stb.).</w:t>
      </w:r>
    </w:p>
    <w:p w:rsidR="00770575" w:rsidRDefault="00770575">
      <w:pPr>
        <w:rPr>
          <w:sz w:val="20"/>
          <w:szCs w:val="20"/>
        </w:rPr>
      </w:pPr>
    </w:p>
    <w:p w:rsidR="00770575" w:rsidRDefault="00770575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 xml:space="preserve"> Szociális juttatások </w:t>
      </w:r>
    </w:p>
    <w:p w:rsidR="00770575" w:rsidRDefault="00770575">
      <w:pPr>
        <w:pStyle w:val="Default"/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2017-ben Piliscsév Község Önkormányzata 15.707 eFt-ot kap </w:t>
      </w:r>
      <w:r>
        <w:rPr>
          <w:rFonts w:ascii="Times New Roman" w:hAnsi="Times New Roman"/>
          <w:i/>
          <w:sz w:val="20"/>
          <w:szCs w:val="20"/>
        </w:rPr>
        <w:t>szociális feladatok ellátására</w:t>
      </w:r>
      <w:r>
        <w:rPr>
          <w:rFonts w:ascii="Times New Roman" w:hAnsi="Times New Roman"/>
          <w:sz w:val="20"/>
          <w:szCs w:val="20"/>
        </w:rPr>
        <w:t>, amely a bevételekről szóló fejezetben már említett célokra használható fel. Az önkormányzat 2017. évi kiadásaiból az alábbiakat ebből az összegből tervezzük finanszírozni: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Dorogi Többc. Kistérs. Társulás által ellátott feladatok (családsegítés,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házi segítségnyújtás, szociális étkeztetés, nappali szoc.ellátás) :               5.721 eFt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logopédiai ellátás, gyógytorna, gyermekpszichológus (iskola, óvoda):     1.279 eFt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  szociális juttatások:                                                                                     8.707 eFt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15.707 eFt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szociális juttatásokra tervezett összegeket az alábbi táblázat mutatja részletesen: </w:t>
      </w:r>
    </w:p>
    <w:p w:rsidR="00770575" w:rsidRDefault="00770575">
      <w:pPr>
        <w:rPr>
          <w:sz w:val="18"/>
          <w:szCs w:val="18"/>
        </w:rPr>
      </w:pPr>
      <w:r>
        <w:t xml:space="preserve">                                                                                                          </w:t>
      </w:r>
    </w:p>
    <w:tbl>
      <w:tblPr>
        <w:tblW w:w="6340" w:type="dxa"/>
        <w:tblInd w:w="1369" w:type="dxa"/>
        <w:tblBorders>
          <w:top w:val="single" w:sz="12" w:space="0" w:color="993300"/>
          <w:left w:val="single" w:sz="12" w:space="0" w:color="993300"/>
          <w:bottom w:val="single" w:sz="8" w:space="0" w:color="993300"/>
          <w:right w:val="single" w:sz="8" w:space="0" w:color="993300"/>
          <w:insideH w:val="single" w:sz="8" w:space="0" w:color="993300"/>
          <w:insideV w:val="single" w:sz="8" w:space="0" w:color="9933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960"/>
        <w:gridCol w:w="960"/>
      </w:tblGrid>
      <w:tr w:rsidR="00770575">
        <w:trPr>
          <w:trHeight w:val="227"/>
        </w:trPr>
        <w:tc>
          <w:tcPr>
            <w:tcW w:w="4420" w:type="dxa"/>
            <w:tcBorders>
              <w:top w:val="single" w:sz="12" w:space="0" w:color="993300"/>
            </w:tcBorders>
            <w:tcMar>
              <w:left w:w="69" w:type="dxa"/>
            </w:tcMar>
            <w:vAlign w:val="bottom"/>
          </w:tcPr>
          <w:p w:rsidR="00770575" w:rsidRDefault="00770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993300"/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70575">
        <w:trPr>
          <w:trHeight w:val="227"/>
        </w:trPr>
        <w:tc>
          <w:tcPr>
            <w:tcW w:w="4420" w:type="dxa"/>
            <w:shd w:val="clear" w:color="auto" w:fill="FFCC99"/>
            <w:tcMar>
              <w:left w:w="69" w:type="dxa"/>
            </w:tcMar>
            <w:vAlign w:val="bottom"/>
          </w:tcPr>
          <w:p w:rsidR="00770575" w:rsidRDefault="007705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Szociális juttatások, segélyek</w:t>
            </w:r>
          </w:p>
        </w:tc>
        <w:tc>
          <w:tcPr>
            <w:tcW w:w="960" w:type="dxa"/>
            <w:shd w:val="clear" w:color="auto" w:fill="FFCC99"/>
            <w:tcMar>
              <w:left w:w="74" w:type="dxa"/>
            </w:tcMar>
            <w:vAlign w:val="bottom"/>
          </w:tcPr>
          <w:p w:rsidR="00770575" w:rsidRDefault="007705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shd w:val="clear" w:color="auto" w:fill="FFCC99"/>
            <w:tcMar>
              <w:left w:w="74" w:type="dxa"/>
            </w:tcMar>
            <w:vAlign w:val="bottom"/>
          </w:tcPr>
          <w:p w:rsidR="00770575" w:rsidRDefault="007705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Helyi megállapítású  rendkívüli gyermekvédelmi támogatás Gyvt.21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1 980 000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2 480 000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ebből:   Arany J. pályázat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80 000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80 000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babautalvány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400 000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ösztöndíj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350 000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350 000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Bursa H.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750 000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                                  csévi gyermekek (beiskolázási segély)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400 000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700 000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csévi gyermekek (bérlet)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200 000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200 000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Helyi megállapítású ápolási díj (SZoc.tv.43§/B)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1 500 000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1 500 000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Lakhatással kapcsolatos ellátások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420 000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Önkormányzati segély [Szoctv. 45.§]                                                   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átmeneti segély;  gyógyszer költség;  kórházi áp.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2 000 000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1 500 000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Temetési segély [Szoctv. 46. §]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300 000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Köztemetés [Szoctv. 48.§]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300 000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Önkormányzat által saját hatáskörben (nem szociális és gyermekvédelmi előírások alapján) adott pénzügyi ellátás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1 207 000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ebből:   idősek un. karácsonyi segélye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400 000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707 000</w:t>
            </w:r>
          </w:p>
        </w:tc>
      </w:tr>
      <w:tr w:rsidR="00770575">
        <w:trPr>
          <w:trHeight w:val="227"/>
        </w:trPr>
        <w:tc>
          <w:tcPr>
            <w:tcW w:w="4420" w:type="dxa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Önkormányzat által saját hatáskörben (nem szociális és gyermekvédelmi előírások alapján) adott természetbeni ellátás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tüzelő;  int.térítési d,; </w:t>
            </w:r>
          </w:p>
        </w:tc>
        <w:tc>
          <w:tcPr>
            <w:tcW w:w="960" w:type="dxa"/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1 400 000</w:t>
            </w:r>
          </w:p>
        </w:tc>
        <w:tc>
          <w:tcPr>
            <w:tcW w:w="960" w:type="dxa"/>
            <w:tcBorders>
              <w:right w:val="single" w:sz="12" w:space="0" w:color="993300"/>
            </w:tcBorders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</w:t>
            </w:r>
          </w:p>
        </w:tc>
      </w:tr>
      <w:tr w:rsidR="00770575">
        <w:trPr>
          <w:trHeight w:val="227"/>
        </w:trPr>
        <w:tc>
          <w:tcPr>
            <w:tcW w:w="4420" w:type="dxa"/>
            <w:tcBorders>
              <w:bottom w:val="single" w:sz="12" w:space="0" w:color="993300"/>
            </w:tcBorders>
            <w:shd w:val="clear" w:color="auto" w:fill="FFCC99"/>
            <w:tcMar>
              <w:left w:w="69" w:type="dxa"/>
            </w:tcMar>
            <w:vAlign w:val="bottom"/>
          </w:tcPr>
          <w:p w:rsidR="00770575" w:rsidRDefault="0077057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Szociális juttatások mindösszesen</w:t>
            </w:r>
          </w:p>
        </w:tc>
        <w:tc>
          <w:tcPr>
            <w:tcW w:w="960" w:type="dxa"/>
            <w:tcBorders>
              <w:bottom w:val="single" w:sz="12" w:space="0" w:color="993300"/>
            </w:tcBorders>
            <w:shd w:val="clear" w:color="auto" w:fill="FFCC99"/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9 200 000</w:t>
            </w:r>
          </w:p>
        </w:tc>
        <w:tc>
          <w:tcPr>
            <w:tcW w:w="960" w:type="dxa"/>
            <w:tcBorders>
              <w:bottom w:val="single" w:sz="12" w:space="0" w:color="993300"/>
              <w:right w:val="single" w:sz="12" w:space="0" w:color="993300"/>
            </w:tcBorders>
            <w:shd w:val="clear" w:color="auto" w:fill="FFCC99"/>
            <w:tcMar>
              <w:left w:w="74" w:type="dxa"/>
            </w:tcMar>
            <w:vAlign w:val="bottom"/>
          </w:tcPr>
          <w:p w:rsidR="00770575" w:rsidRDefault="0077057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8 707 000</w:t>
            </w:r>
          </w:p>
        </w:tc>
      </w:tr>
    </w:tbl>
    <w:p w:rsidR="00770575" w:rsidRDefault="00770575">
      <w:pPr>
        <w:rPr>
          <w:highlight w:val="yellow"/>
        </w:rPr>
      </w:pPr>
    </w:p>
    <w:p w:rsidR="00770575" w:rsidRDefault="00770575">
      <w:pPr>
        <w:pStyle w:val="Cmsor1"/>
        <w:rPr>
          <w:rFonts w:ascii="Times New Roman" w:hAnsi="Times New Roman"/>
          <w:b w:val="0"/>
          <w:iCs/>
          <w:sz w:val="20"/>
          <w:szCs w:val="20"/>
        </w:rPr>
      </w:pPr>
      <w:r>
        <w:rPr>
          <w:rFonts w:ascii="Times New Roman" w:hAnsi="Times New Roman"/>
          <w:b w:val="0"/>
          <w:iCs/>
          <w:sz w:val="20"/>
          <w:szCs w:val="20"/>
        </w:rPr>
        <w:t>A szociális juttatások tervezetét a Szociális Egészségügyi és Kulturális Bizottság megtárgyalta és a 2016-os évhez képest az alábbi javaslatokat tette:</w:t>
      </w:r>
    </w:p>
    <w:p w:rsidR="00770575" w:rsidRDefault="0077057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babautalvány összegének módosítása 10 eFt-ról 20 eFt-ra</w:t>
      </w:r>
    </w:p>
    <w:p w:rsidR="00770575" w:rsidRDefault="0077057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csévi általános iskolás gyermekek támogatása 5 eFt-tal (beiskolázási támogatás helyett)</w:t>
      </w:r>
    </w:p>
    <w:p w:rsidR="00770575" w:rsidRDefault="0077057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egyszeri utazási kedvezmény közép- és főiskolásoknak (bérlet helyett)</w:t>
      </w:r>
    </w:p>
    <w:p w:rsidR="00770575" w:rsidRDefault="0077057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idősek karácsonyi támogatása 5 eFt/fő 75 év felett.</w:t>
      </w:r>
    </w:p>
    <w:p w:rsidR="00770575" w:rsidRDefault="00770575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</w:p>
    <w:p w:rsidR="00770575" w:rsidRDefault="00770575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 xml:space="preserve">Átadott pénzeszközök </w:t>
      </w:r>
    </w:p>
    <w:p w:rsidR="00770575" w:rsidRDefault="00770575">
      <w:pPr>
        <w:jc w:val="both"/>
        <w:rPr>
          <w:rFonts w:ascii="Times New Roman" w:hAnsi="Times New Roman"/>
          <w:sz w:val="24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i/>
          <w:sz w:val="20"/>
          <w:szCs w:val="20"/>
        </w:rPr>
        <w:t>civil szervezetek támogatására</w:t>
      </w:r>
      <w:r>
        <w:rPr>
          <w:rFonts w:ascii="Times New Roman" w:hAnsi="Times New Roman"/>
          <w:sz w:val="20"/>
          <w:szCs w:val="20"/>
        </w:rPr>
        <w:t xml:space="preserve"> 5.630 eFt-ot tartalmaz az előterjesztés, az alábbi táblázat szerint: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eFt</w:t>
      </w:r>
    </w:p>
    <w:tbl>
      <w:tblPr>
        <w:tblW w:w="6660" w:type="dxa"/>
        <w:tblInd w:w="12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1241"/>
        <w:gridCol w:w="1360"/>
      </w:tblGrid>
      <w:tr w:rsidR="00770575">
        <w:trPr>
          <w:trHeight w:val="227"/>
        </w:trPr>
        <w:tc>
          <w:tcPr>
            <w:tcW w:w="4059" w:type="dxa"/>
            <w:shd w:val="clear" w:color="auto" w:fill="FFCC99"/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1" w:type="dxa"/>
            <w:shd w:val="clear" w:color="auto" w:fill="FFCC99"/>
            <w:vAlign w:val="center"/>
          </w:tcPr>
          <w:p w:rsidR="00770575" w:rsidRDefault="007705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360" w:type="dxa"/>
            <w:tcBorders>
              <w:right w:val="single" w:sz="8" w:space="0" w:color="00000A"/>
            </w:tcBorders>
            <w:shd w:val="clear" w:color="auto" w:fill="FFCC99"/>
            <w:vAlign w:val="center"/>
          </w:tcPr>
          <w:p w:rsidR="00770575" w:rsidRDefault="007705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Diákönkormányzat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50 000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50 000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Cselgáncs klub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150 000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150 000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Vöröskereszt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100 000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100 000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Piliscsév SE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2 190 000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2 190 000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shd w:val="clear" w:color="auto" w:fill="FFFF00"/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Szlovák Baráti kör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shd w:val="clear" w:color="auto" w:fill="FFFF00"/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90 000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00"/>
            <w:vAlign w:val="center"/>
          </w:tcPr>
          <w:p w:rsidR="00770575" w:rsidRDefault="00770575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100 000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Asszonykórus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400 000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400 000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shd w:val="clear" w:color="auto" w:fill="FFFF00"/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Nyugdíjas klub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shd w:val="clear" w:color="auto" w:fill="FFFF00"/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320 000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00"/>
            <w:vAlign w:val="center"/>
          </w:tcPr>
          <w:p w:rsidR="00770575" w:rsidRDefault="00770575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350 000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shd w:val="clear" w:color="auto" w:fill="FFFF00"/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Pincefalu Egyesület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shd w:val="clear" w:color="auto" w:fill="FFFF00"/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330 000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00"/>
            <w:vAlign w:val="center"/>
          </w:tcPr>
          <w:p w:rsidR="00770575" w:rsidRDefault="00770575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350 000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Piliscsévi Polgárőr Egylet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500 000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500 000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Egyéb támogatások (Kolibri,Pilis Kupa, stb.) 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390 000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390 000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Pilis-Gerecse Társulás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30 000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Istergránum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50 000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50 000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Szlovák önkormányzat 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300 000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300 000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Lövész Sportegyesület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570 000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200 000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Egyházi kórus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200 000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200 000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shd w:val="clear" w:color="auto" w:fill="FFFF00"/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Trnka tánccsoport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shd w:val="clear" w:color="auto" w:fill="FFFF00"/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50 000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00"/>
            <w:vAlign w:val="center"/>
          </w:tcPr>
          <w:p w:rsidR="00770575" w:rsidRDefault="00770575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100 000 </w:t>
            </w:r>
          </w:p>
        </w:tc>
      </w:tr>
      <w:tr w:rsidR="00770575">
        <w:trPr>
          <w:trHeight w:val="227"/>
        </w:trPr>
        <w:tc>
          <w:tcPr>
            <w:tcW w:w="4059" w:type="dxa"/>
            <w:tcBorders>
              <w:bottom w:val="single" w:sz="4" w:space="0" w:color="00000A"/>
            </w:tcBorders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TDM tagdíj</w:t>
            </w:r>
          </w:p>
        </w:tc>
        <w:tc>
          <w:tcPr>
            <w:tcW w:w="1241" w:type="dxa"/>
            <w:tcBorders>
              <w:bottom w:val="single" w:sz="4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70 000 </w:t>
            </w:r>
          </w:p>
        </w:tc>
        <w:tc>
          <w:tcPr>
            <w:tcW w:w="1360" w:type="dxa"/>
            <w:tcBorders>
              <w:bottom w:val="single" w:sz="4" w:space="0" w:color="00000A"/>
              <w:right w:val="single" w:sz="8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70 000 </w:t>
            </w:r>
          </w:p>
        </w:tc>
      </w:tr>
      <w:tr w:rsidR="00770575">
        <w:trPr>
          <w:trHeight w:val="227"/>
        </w:trPr>
        <w:tc>
          <w:tcPr>
            <w:tcW w:w="4059" w:type="dxa"/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Esztergomi kórház, eü. egyedi kérelmek</w:t>
            </w:r>
          </w:p>
        </w:tc>
        <w:tc>
          <w:tcPr>
            <w:tcW w:w="1241" w:type="dxa"/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100 000 </w:t>
            </w:r>
          </w:p>
        </w:tc>
        <w:tc>
          <w:tcPr>
            <w:tcW w:w="1360" w:type="dxa"/>
            <w:tcBorders>
              <w:right w:val="single" w:sz="8" w:space="0" w:color="00000A"/>
            </w:tcBorders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100 000 </w:t>
            </w:r>
          </w:p>
        </w:tc>
      </w:tr>
      <w:tr w:rsidR="00770575">
        <w:trPr>
          <w:trHeight w:val="227"/>
        </w:trPr>
        <w:tc>
          <w:tcPr>
            <w:tcW w:w="4059" w:type="dxa"/>
            <w:shd w:val="clear" w:color="auto" w:fill="FFCC99"/>
            <w:tcMar>
              <w:left w:w="60" w:type="dxa"/>
            </w:tcMar>
            <w:vAlign w:val="center"/>
          </w:tcPr>
          <w:p w:rsidR="00770575" w:rsidRDefault="00770575">
            <w:pPr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Civil szervezetek, társulások össz.</w:t>
            </w:r>
          </w:p>
        </w:tc>
        <w:tc>
          <w:tcPr>
            <w:tcW w:w="1241" w:type="dxa"/>
            <w:shd w:val="clear" w:color="auto" w:fill="FFCC99"/>
            <w:vAlign w:val="center"/>
          </w:tcPr>
          <w:p w:rsidR="00770575" w:rsidRDefault="0077057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5 890 000</w:t>
            </w:r>
          </w:p>
        </w:tc>
        <w:tc>
          <w:tcPr>
            <w:tcW w:w="1360" w:type="dxa"/>
            <w:tcBorders>
              <w:right w:val="single" w:sz="8" w:space="0" w:color="00000A"/>
            </w:tcBorders>
            <w:shd w:val="clear" w:color="auto" w:fill="FFCC99"/>
            <w:vAlign w:val="center"/>
          </w:tcPr>
          <w:p w:rsidR="00770575" w:rsidRDefault="00770575">
            <w:pPr>
              <w:jc w:val="right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5 630 000</w:t>
            </w:r>
          </w:p>
        </w:tc>
      </w:tr>
    </w:tbl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A Pénzügyi Bizottság által javasolt módosításokat sárga színnel kiemelve tartalmazza a táblázat.</w:t>
      </w:r>
    </w:p>
    <w:p w:rsidR="00770575" w:rsidRDefault="00770575">
      <w:pPr>
        <w:spacing w:beforeAutospacing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bCs/>
          <w:i/>
          <w:sz w:val="20"/>
          <w:szCs w:val="20"/>
        </w:rPr>
        <w:t>Dorog és Térsége Szociális Alapellátó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Központnak</w:t>
      </w:r>
      <w:r>
        <w:rPr>
          <w:rFonts w:ascii="Times New Roman" w:hAnsi="Times New Roman"/>
          <w:sz w:val="20"/>
          <w:szCs w:val="20"/>
        </w:rPr>
        <w:t xml:space="preserve"> a családsegítő és gyerekjóléti szolgálat működési hozzájárulásaként 400 eFt, a nappali szociális ellátás fenntartásának költségeihez 5.321 eFt átadásával számoltunk.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Intézményfinanszírozásként a </w:t>
      </w:r>
      <w:r>
        <w:rPr>
          <w:rFonts w:ascii="Times New Roman" w:hAnsi="Times New Roman"/>
          <w:i/>
          <w:sz w:val="20"/>
          <w:szCs w:val="20"/>
        </w:rPr>
        <w:t>Közös Önkormányzati Hivatalnak</w:t>
      </w:r>
      <w:r>
        <w:rPr>
          <w:rFonts w:ascii="Times New Roman" w:hAnsi="Times New Roman"/>
          <w:sz w:val="20"/>
          <w:szCs w:val="20"/>
        </w:rPr>
        <w:t>, 58.667 eFt-ot, a Művelődési ház és Könyvtárnak 11.090 eFt-ot, az Óvoda-bölcsődének 52.070 eFt-ot adunk át, mely a működéshez szükséges összeget tartalmazza.</w:t>
      </w:r>
    </w:p>
    <w:p w:rsidR="00D255BE" w:rsidRDefault="00D255BE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</w:p>
    <w:p w:rsidR="00D255BE" w:rsidRDefault="00D255BE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</w:p>
    <w:p w:rsidR="00D255BE" w:rsidRDefault="00D255BE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</w:p>
    <w:p w:rsidR="00770575" w:rsidRDefault="00770575">
      <w:pPr>
        <w:pStyle w:val="Cmsor1"/>
      </w:pPr>
      <w:r>
        <w:rPr>
          <w:rFonts w:ascii="Times New Roman" w:hAnsi="Times New Roman"/>
          <w:b w:val="0"/>
          <w:i/>
          <w:sz w:val="20"/>
          <w:szCs w:val="20"/>
        </w:rPr>
        <w:t xml:space="preserve"> Fejlesztések </w:t>
      </w:r>
    </w:p>
    <w:p w:rsidR="00770575" w:rsidRDefault="00770575">
      <w:pPr>
        <w:jc w:val="both"/>
        <w:rPr>
          <w:rFonts w:ascii="Times New Roman" w:hAnsi="Times New Roman"/>
          <w:sz w:val="24"/>
          <w:highlight w:val="yellow"/>
        </w:rPr>
      </w:pPr>
    </w:p>
    <w:p w:rsidR="00770575" w:rsidRDefault="00770575">
      <w:pPr>
        <w:jc w:val="both"/>
        <w:rPr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lastRenderedPageBreak/>
        <w:t>A Pénzügyi és Településfejlesztési Bizottság által is javasolt fejlesztési tervek 2017-re: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Művelődési Ház felújítás önerő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10.000 e Ft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Körforgalomban buszváró kialakítása, világítás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3.000 eFt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Orvosi rendelő festés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600 e 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Vis Maior önerő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4.400 e 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Rendezési terv módosítás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2.000 e 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Sebességmérő felszerelése</w:t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  <w:t xml:space="preserve">   100 e 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Sportcsarnok terv elkészíttetése</w:t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  <w:t xml:space="preserve">             10.000 e 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Képújság fejlesztése</w:t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  <w:t xml:space="preserve"> 1.000 e 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Utak rendezése</w:t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  <w:t xml:space="preserve"> 1.000 e 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sz w:val="20"/>
          <w:szCs w:val="20"/>
          <w:highlight w:val="yellow"/>
        </w:rPr>
        <w:t>Csabai utca burkolása</w:t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</w:r>
      <w:r>
        <w:rPr>
          <w:rFonts w:ascii="Times New Roman" w:hAnsi="Times New Roman"/>
          <w:sz w:val="20"/>
          <w:szCs w:val="20"/>
          <w:highlight w:val="yellow"/>
        </w:rPr>
        <w:tab/>
        <w:t xml:space="preserve"> 2.000 e Ft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Tájház melleti ingatlan megvásárlása                                                                     3.500 eFt</w:t>
      </w:r>
    </w:p>
    <w:p w:rsidR="00770575" w:rsidRDefault="00770575">
      <w:pPr>
        <w:jc w:val="both"/>
        <w:rPr>
          <w:highlight w:val="yellow"/>
        </w:rPr>
      </w:pPr>
      <w:r>
        <w:rPr>
          <w:rFonts w:ascii="Times New Roman" w:hAnsi="Times New Roman"/>
          <w:b/>
          <w:bCs/>
          <w:sz w:val="20"/>
          <w:szCs w:val="20"/>
          <w:highlight w:val="yellow"/>
        </w:rPr>
        <w:t>Fejlesztésekre összesen:                                                                                      37.600 e Ft</w:t>
      </w:r>
    </w:p>
    <w:p w:rsidR="00770575" w:rsidRDefault="0077057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A Bizottság további 4.000 e Ft-ot javasolt elkülöníteni fejlesztési céltartalékként, egyéb fejlesztési célokra.</w:t>
      </w:r>
    </w:p>
    <w:p w:rsidR="00770575" w:rsidRDefault="00770575">
      <w:pPr>
        <w:jc w:val="both"/>
        <w:rPr>
          <w:highlight w:val="yellow"/>
        </w:rPr>
      </w:pPr>
    </w:p>
    <w:p w:rsidR="00770575" w:rsidRDefault="00770575">
      <w:pPr>
        <w:jc w:val="both"/>
      </w:pPr>
      <w:r>
        <w:rPr>
          <w:b/>
          <w:bCs/>
        </w:rPr>
        <w:t xml:space="preserve">                                 </w:t>
      </w:r>
    </w:p>
    <w:p w:rsidR="00770575" w:rsidRDefault="00770575">
      <w:pPr>
        <w:pStyle w:val="Listaszerbekezds"/>
        <w:ind w:left="0"/>
        <w:jc w:val="both"/>
      </w:pPr>
      <w:r>
        <w:rPr>
          <w:rFonts w:ascii="Times New Roman" w:hAnsi="Times New Roman"/>
          <w:b/>
          <w:sz w:val="20"/>
          <w:szCs w:val="20"/>
        </w:rPr>
        <w:t xml:space="preserve">Intézményi jelzések </w:t>
      </w:r>
      <w:r>
        <w:rPr>
          <w:rFonts w:ascii="Times New Roman" w:hAnsi="Times New Roman"/>
          <w:sz w:val="20"/>
          <w:szCs w:val="20"/>
        </w:rPr>
        <w:t>(fejlesztés, karbantartás és egyéb)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Iskola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egy tanterem ablakcseréje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néhány tanterem festése, ill. lábazat festése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KLIK felé is jelzett felújítási, karbantartási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tetőcsere folytatása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ablakcsere folytatása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vízvezeték rendszer és csatornahálózat felújítása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ereszcsatorna cseréje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-külső szigetelés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pStyle w:val="Listaszerbekezds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Óvoda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 kerítés cseréje ( árajánlat 3.650 eFt)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mosdó és öltöző ablakok cseréje 2 csoportban (700 eFt)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járda (árajánlat bekérése folyamatban van).</w:t>
      </w:r>
    </w:p>
    <w:p w:rsidR="00770575" w:rsidRDefault="00770575">
      <w:pPr>
        <w:jc w:val="both"/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intézményekben a legszükségesebb karbantartási munkákat, javításokat saját munkaerővel, közmunkások alkalmazásával igyekszünk megoldani.  </w:t>
      </w:r>
    </w:p>
    <w:p w:rsidR="00770575" w:rsidRDefault="00770575">
      <w:pPr>
        <w:jc w:val="both"/>
        <w:rPr>
          <w:rFonts w:ascii="Times New Roman" w:hAnsi="Times New Roman"/>
          <w:sz w:val="24"/>
          <w:highlight w:val="yellow"/>
        </w:rPr>
      </w:pPr>
    </w:p>
    <w:p w:rsidR="00770575" w:rsidRDefault="00770575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Tartalékok</w:t>
      </w:r>
    </w:p>
    <w:p w:rsidR="00770575" w:rsidRDefault="00770575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770575" w:rsidRDefault="00770575">
      <w:pPr>
        <w:jc w:val="both"/>
        <w:rPr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A Pénzügyi és Településfejlesztési Bizottság javaslatainak beépítése után, a tervezett bevételek és kiadások teljesülése esetén az önkormányzat 2017. évi összes tartaléka 80.302 eFt, amelyből:</w:t>
      </w:r>
    </w:p>
    <w:p w:rsidR="00770575" w:rsidRDefault="00770575">
      <w:pPr>
        <w:jc w:val="both"/>
        <w:rPr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- céltartalék (elkötelezettség a pénzmaradvány terhére): 58.146 eFt</w:t>
      </w:r>
    </w:p>
    <w:p w:rsidR="00770575" w:rsidRDefault="00770575">
      <w:pPr>
        <w:jc w:val="both"/>
        <w:rPr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- fejlesztési céltartalék :                                                      4.000 eFt</w:t>
      </w:r>
    </w:p>
    <w:p w:rsidR="00770575" w:rsidRDefault="00770575">
      <w:pPr>
        <w:jc w:val="both"/>
        <w:rPr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- általános tartalék:                                                            18.156 eFt.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Piliscsévi Közös Önkormányzati Hivatal költségvetése</w:t>
      </w:r>
    </w:p>
    <w:p w:rsidR="00770575" w:rsidRDefault="00770575">
      <w:pPr>
        <w:pStyle w:val="Cmsor1"/>
        <w:rPr>
          <w:rFonts w:ascii="Times New Roman" w:hAnsi="Times New Roman"/>
          <w:sz w:val="24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Piliscsévi Közös Önkormányzati Hivatal </w:t>
      </w:r>
      <w:r>
        <w:rPr>
          <w:rFonts w:ascii="Times New Roman" w:hAnsi="Times New Roman"/>
          <w:b/>
          <w:sz w:val="20"/>
          <w:szCs w:val="20"/>
        </w:rPr>
        <w:t>személyi állományában</w:t>
      </w:r>
      <w:r>
        <w:rPr>
          <w:rFonts w:ascii="Times New Roman" w:hAnsi="Times New Roman"/>
          <w:sz w:val="20"/>
          <w:szCs w:val="20"/>
        </w:rPr>
        <w:t xml:space="preserve"> 2017-ben az alábbi személyi változások történnek. 1 fő teljes munkaidős köztisztviselő munkaviszonya már 2016. novemberben megszűnt, helyette várhatóan 2017. februártól tudunk kinevezni új dolgozót.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idei évben – előre láthatólag júniusban - 1 fő teljes munkaidős köztisztviselő nyugdíjba vonul. A jogszabály szerint a felmentési idő 2 hónap, amely időtartam legalább felére a köztisztviselőt a munkavégzési kötelezettség alól mentesíteni kell. Lehetőség szerint szeretnénk a dolgozót 2 hónapra felmenteni a munkavégzés alól, továbbá 1 havi bérét jutalomként adni. Ehhez kérem a Bizottság támogatását.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nyugdíjba vonuló kolléga helyett júliustól új dolgozót nevezünk ki. A két leendő kolléga már jelenleg is hetente néhány napot betanulással tölt hivatalunkban.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Mindkét új kolléga felsőfokú végzettségű, a személyi juttatásoknál az előterjesztés már tartalmazza a magasabb béreket (a „távozó” köztisztviselők középfokú végzettséggel rendelkeztek).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garantált bérminimum emelkedése érinti néhány dolgozónk bérét is. Ezt a változást szintén beépítettük a költségvetés tervezetbe.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Bevételként</w:t>
      </w:r>
      <w:r>
        <w:rPr>
          <w:rFonts w:ascii="Times New Roman" w:hAnsi="Times New Roman"/>
          <w:sz w:val="20"/>
          <w:szCs w:val="20"/>
        </w:rPr>
        <w:t xml:space="preserve"> az állami támogatás összegével 55.739 eFt-tal és 503 eFt pénzmaradvánnyal számoltunk. A pénzmaradvány teljes összege elkötelezettséggel terhelt, tartalmazza a decemberben kifizetett személyi juttatásokat (a népszavazáson részt vett HVI tagok megbízási díját, a dolgozók 1 havi Erzsébet utalványának összegét) és a járulékokat. Az állami támogatás összege 55.739 eFt, a mérlegben </w:t>
      </w:r>
      <w:r>
        <w:rPr>
          <w:rFonts w:ascii="Times New Roman" w:hAnsi="Times New Roman"/>
          <w:i/>
          <w:sz w:val="20"/>
          <w:szCs w:val="20"/>
        </w:rPr>
        <w:t xml:space="preserve">(II/1. számú melléklet) </w:t>
      </w:r>
      <w:r>
        <w:rPr>
          <w:rFonts w:ascii="Times New Roman" w:hAnsi="Times New Roman"/>
          <w:sz w:val="20"/>
          <w:szCs w:val="20"/>
        </w:rPr>
        <w:t>szereplő bér, járulék és dologi kiadásokra nyújt fedezetet.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előző évhez hasonlóan a hivatal dolgozói számára 8.000 Ft/fő/hó Erzsébet utalvánnyal számoltunk, amelyhez kérjük a tisztelt Bizottság támogatását.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Figyelembe véve, hogy a köztisztviselői bértáblában ismét nem történt változás, a Pénzügyi és Településfejlesztési Bizottság javasolja a Képviselő-testületnek 2.928 eFt elkülönítését, a dolgozók (a két leendő kolléga kivételével) bérének kiegészítésére. Mind a piliscsévi, mind a leányvári Képviselő-testület hozzájárulása szükséges a dolgozók havi br. 40 eFt-os bérkiegészítéséhez.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Művelődési ház és Könyvtár költségvetése </w:t>
      </w:r>
      <w:r>
        <w:rPr>
          <w:rFonts w:ascii="Times New Roman" w:hAnsi="Times New Roman"/>
          <w:sz w:val="24"/>
        </w:rPr>
        <w:t>(III/1-3. mellékletek)</w:t>
      </w:r>
    </w:p>
    <w:p w:rsidR="00770575" w:rsidRDefault="00770575">
      <w:pPr>
        <w:pStyle w:val="Cmsor1"/>
        <w:rPr>
          <w:rFonts w:ascii="Times New Roman" w:hAnsi="Times New Roman"/>
          <w:sz w:val="24"/>
        </w:rPr>
      </w:pPr>
    </w:p>
    <w:p w:rsidR="00770575" w:rsidRPr="008A4FBE" w:rsidRDefault="00770575">
      <w:pPr>
        <w:pStyle w:val="Cmsor1"/>
        <w:rPr>
          <w:rFonts w:ascii="Times New Roman" w:hAnsi="Times New Roman"/>
          <w:b w:val="0"/>
          <w:bCs w:val="0"/>
          <w:sz w:val="28"/>
          <w:szCs w:val="28"/>
        </w:rPr>
      </w:pPr>
      <w:r w:rsidRPr="008A4FBE">
        <w:rPr>
          <w:rFonts w:ascii="Times New Roman" w:hAnsi="Times New Roman"/>
          <w:sz w:val="28"/>
          <w:szCs w:val="28"/>
        </w:rPr>
        <w:t xml:space="preserve">1. Bevételek </w:t>
      </w:r>
    </w:p>
    <w:p w:rsidR="00770575" w:rsidRDefault="00770575">
      <w:pPr>
        <w:jc w:val="both"/>
        <w:rPr>
          <w:rFonts w:ascii="Times New Roman" w:hAnsi="Times New Roman"/>
          <w:i/>
          <w:sz w:val="24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Működési bevételként</w:t>
      </w:r>
      <w:r>
        <w:rPr>
          <w:rFonts w:ascii="Times New Roman" w:hAnsi="Times New Roman"/>
          <w:sz w:val="20"/>
          <w:szCs w:val="20"/>
        </w:rPr>
        <w:t xml:space="preserve"> 431 eFt bérleti díjjal számolt az intézményvezető.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állami támogatás összege 2.776 eFt, az intézmény pénzmaradványa 163 eFt, a szükséges önkormányzati hozzájárulás összege 8.258 eFt.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Pr="008A4FBE" w:rsidRDefault="00770575">
      <w:pPr>
        <w:pStyle w:val="Cmsor1"/>
        <w:rPr>
          <w:rFonts w:ascii="Times New Roman" w:hAnsi="Times New Roman"/>
          <w:b w:val="0"/>
          <w:bCs w:val="0"/>
          <w:sz w:val="28"/>
          <w:szCs w:val="28"/>
        </w:rPr>
      </w:pPr>
      <w:r w:rsidRPr="008A4FBE">
        <w:rPr>
          <w:rFonts w:ascii="Times New Roman" w:hAnsi="Times New Roman"/>
          <w:sz w:val="28"/>
          <w:szCs w:val="28"/>
        </w:rPr>
        <w:t xml:space="preserve">2. Kiadások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személyi juttatások a törvény által kötelezően előírt emelést tartalmazzák (garantált bérminimum emelkedése), a dolgozók számlavezetési díját (1.000 Ft/fő/hó), illetve az EP tagdíj fizetésére 2.000Ft/fő/hó összeget.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intézmény dologi kiadásairól a III/3. számú melléklet tájékoztat részletesen.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Művelődési Ház és Könyvtár 2017. évi működési kiadásai összesen 11.374 eFt-ot tesznek ki.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Piliscsévi „Aranykapu” Óvoda-bölcsőde költségvetése</w:t>
      </w:r>
    </w:p>
    <w:p w:rsidR="00770575" w:rsidRDefault="00770575">
      <w:pPr>
        <w:pStyle w:val="Cmsor1"/>
        <w:rPr>
          <w:rFonts w:ascii="Times New Roman" w:hAnsi="Times New Roman"/>
          <w:sz w:val="24"/>
          <w:highlight w:val="yellow"/>
        </w:rPr>
      </w:pPr>
    </w:p>
    <w:p w:rsidR="00770575" w:rsidRDefault="00770575">
      <w:pPr>
        <w:pStyle w:val="Cmsor1"/>
        <w:rPr>
          <w:rFonts w:ascii="Times New Roman" w:hAnsi="Times New Roman"/>
          <w:b w:val="0"/>
          <w:bCs w:val="0"/>
          <w:szCs w:val="22"/>
        </w:rPr>
      </w:pPr>
      <w:r>
        <w:rPr>
          <w:rFonts w:ascii="Times New Roman" w:hAnsi="Times New Roman"/>
          <w:szCs w:val="22"/>
        </w:rPr>
        <w:t xml:space="preserve">1. Bevételek </w:t>
      </w:r>
    </w:p>
    <w:p w:rsidR="00770575" w:rsidRDefault="00770575">
      <w:pPr>
        <w:jc w:val="both"/>
        <w:rPr>
          <w:rFonts w:ascii="Times New Roman" w:hAnsi="Times New Roman"/>
          <w:i/>
          <w:sz w:val="24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intézmény 2017. évi működésének finanszírozásához 52.070 eFt szükséges. Ehhez 38.665 eFt-tal járul hozzá az állam, az intézmény pénzmaradványa 63 eFt, az önkormányzati hozzájárulás összege pedig 13.342 eFt. A bölcsődei normatíva igénylésével 4.447 eFt-tal nő az állami támogatás, az önkormányzati hozzájárulás pedig csökken.</w:t>
      </w:r>
    </w:p>
    <w:p w:rsidR="00770575" w:rsidRDefault="00770575">
      <w:pPr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pStyle w:val="Cmsor1"/>
        <w:rPr>
          <w:rFonts w:ascii="Times New Roman" w:hAnsi="Times New Roman"/>
          <w:b w:val="0"/>
          <w:bCs w:val="0"/>
          <w:szCs w:val="22"/>
        </w:rPr>
      </w:pPr>
      <w:r>
        <w:rPr>
          <w:rFonts w:ascii="Times New Roman" w:hAnsi="Times New Roman"/>
          <w:szCs w:val="22"/>
        </w:rPr>
        <w:t xml:space="preserve">2. Kiadások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Személyi kiadások</w:t>
      </w:r>
    </w:p>
    <w:p w:rsidR="00770575" w:rsidRDefault="00770575">
      <w:pPr>
        <w:jc w:val="both"/>
        <w:rPr>
          <w:rFonts w:ascii="Times New Roman" w:hAnsi="Times New Roman"/>
          <w:i/>
          <w:sz w:val="20"/>
          <w:szCs w:val="20"/>
        </w:rPr>
      </w:pPr>
    </w:p>
    <w:p w:rsidR="00770575" w:rsidRDefault="00770575">
      <w:pPr>
        <w:pStyle w:val="Szvegtrzs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intézmény engedélyezett személyi ellátottsága 13 fő.</w:t>
      </w:r>
    </w:p>
    <w:p w:rsidR="00770575" w:rsidRDefault="00770575">
      <w:pPr>
        <w:pStyle w:val="Szvegtrzs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alapilletményeket a garantált bérminimum emelkedésének figyelembe vételével tervezte az intézményvezető, 1 fő technikai alkalmazott soros lépővel.  A nevelő-oktató munkát közvetlenül segítő alkalmazottak bérének tervezése (5 fő, ebből 4 dajka, 1 pedagógiai asszisztens) további 10 %-os emeléssel történt. </w:t>
      </w:r>
    </w:p>
    <w:p w:rsidR="00770575" w:rsidRDefault="00770575">
      <w:pPr>
        <w:pStyle w:val="Szvegtrzs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770575" w:rsidRDefault="00770575">
      <w:pPr>
        <w:pStyle w:val="Szvegtrzs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bértömeg tartalmazza a dolgozók különböző pótlékait: 1 fő magasabb vezetői, 1 fő vezető helyettesi, 4 fő nemzetiségi, 1 fő munkaközösség-vezetői pótlék és 1 fő mentorpedagógusnak megítélt kereset kiegészítés.</w:t>
      </w:r>
    </w:p>
    <w:p w:rsidR="00770575" w:rsidRDefault="00770575">
      <w:pPr>
        <w:pStyle w:val="Szvegtrzs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Az előterjesztés tartalmazza a kötelező 2%-os kereset kiegészítést, valamint 12.000-.Ft/év/fő számlavezetési díjat.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D255BE" w:rsidRDefault="00D255BE">
      <w:pPr>
        <w:jc w:val="both"/>
        <w:rPr>
          <w:rFonts w:ascii="Times New Roman" w:hAnsi="Times New Roman"/>
          <w:sz w:val="20"/>
          <w:szCs w:val="20"/>
        </w:rPr>
      </w:pP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intézmény dologi kiadásairól a IV/3. számú melléklet tájékoztat részletesen. 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</w:p>
    <w:p w:rsidR="00770575" w:rsidRPr="0091704A" w:rsidRDefault="00770575" w:rsidP="0091704A">
      <w:pPr>
        <w:pStyle w:val="Szvegtrzs2"/>
        <w:jc w:val="both"/>
        <w:rPr>
          <w:rFonts w:ascii="Times New Roman" w:hAnsi="Times New Roman"/>
          <w:sz w:val="20"/>
          <w:szCs w:val="20"/>
          <w:highlight w:val="yellow"/>
        </w:rPr>
      </w:pPr>
      <w:r w:rsidRPr="0091704A">
        <w:rPr>
          <w:rFonts w:ascii="Times New Roman" w:hAnsi="Times New Roman"/>
          <w:sz w:val="20"/>
          <w:szCs w:val="20"/>
          <w:highlight w:val="yellow"/>
        </w:rPr>
        <w:t>A költségvetés-tervezetet a Pénzügyi és Településfejlesztési Bizottság megvitatta, és a 1/2017./I.19./számú határozatával elfogadásra javasolja.</w:t>
      </w:r>
    </w:p>
    <w:p w:rsidR="00770575" w:rsidRPr="0091704A" w:rsidRDefault="00770575" w:rsidP="0091704A">
      <w:pPr>
        <w:pStyle w:val="Szvegtrzs2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Pr="0091704A" w:rsidRDefault="00770575" w:rsidP="0091704A">
      <w:pPr>
        <w:pStyle w:val="Szvegtrzs2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Pr="0091704A" w:rsidRDefault="00770575" w:rsidP="0091704A">
      <w:pPr>
        <w:pStyle w:val="Szvegtrzs2"/>
        <w:jc w:val="both"/>
        <w:rPr>
          <w:rFonts w:ascii="Times New Roman" w:hAnsi="Times New Roman"/>
          <w:sz w:val="20"/>
          <w:szCs w:val="20"/>
          <w:highlight w:val="yellow"/>
        </w:rPr>
      </w:pPr>
      <w:r w:rsidRPr="0091704A">
        <w:rPr>
          <w:rFonts w:ascii="Times New Roman" w:hAnsi="Times New Roman"/>
          <w:sz w:val="20"/>
          <w:szCs w:val="20"/>
          <w:highlight w:val="yellow"/>
        </w:rPr>
        <w:t>Kérem a Tisztelt Képviselő-testületet, hogy megvitatás után, a 2017. évi költségvetési rendeletet megalkotni szíveskedjék.</w:t>
      </w:r>
    </w:p>
    <w:p w:rsidR="00770575" w:rsidRDefault="00770575">
      <w:pPr>
        <w:pStyle w:val="Szvegtrzs2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70575" w:rsidRDefault="00770575">
      <w:pPr>
        <w:jc w:val="both"/>
        <w:rPr>
          <w:rFonts w:ascii="Times New Roman" w:hAnsi="Times New Roman"/>
          <w:szCs w:val="22"/>
        </w:rPr>
      </w:pPr>
    </w:p>
    <w:p w:rsidR="00770575" w:rsidRDefault="00770575">
      <w:pPr>
        <w:jc w:val="both"/>
      </w:pPr>
      <w:r>
        <w:rPr>
          <w:rFonts w:ascii="Times New Roman" w:hAnsi="Times New Roman"/>
          <w:sz w:val="20"/>
          <w:szCs w:val="20"/>
        </w:rPr>
        <w:t>Piliscsév, 2017. január 23.</w:t>
      </w:r>
    </w:p>
    <w:p w:rsidR="00770575" w:rsidRDefault="00770575">
      <w:pPr>
        <w:jc w:val="center"/>
        <w:rPr>
          <w:rFonts w:ascii="Times New Roman" w:hAnsi="Times New Roman"/>
          <w:sz w:val="20"/>
          <w:szCs w:val="20"/>
        </w:rPr>
      </w:pPr>
    </w:p>
    <w:p w:rsidR="00D255BE" w:rsidRDefault="00D255BE">
      <w:pPr>
        <w:jc w:val="center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 w:val="20"/>
          <w:szCs w:val="20"/>
        </w:rPr>
        <w:t>Kosztkáné Rokolya Bernadett sk.</w:t>
      </w:r>
    </w:p>
    <w:p w:rsidR="00770575" w:rsidRDefault="007705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polgármester</w:t>
      </w:r>
    </w:p>
    <w:p w:rsidR="00770575" w:rsidRDefault="00770575">
      <w:pPr>
        <w:jc w:val="both"/>
      </w:pPr>
    </w:p>
    <w:sectPr w:rsidR="00770575" w:rsidSect="00D25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765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75" w:rsidRDefault="00770575" w:rsidP="00943D09">
      <w:r>
        <w:separator/>
      </w:r>
    </w:p>
  </w:endnote>
  <w:endnote w:type="continuationSeparator" w:id="0">
    <w:p w:rsidR="00770575" w:rsidRDefault="00770575" w:rsidP="0094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5A" w:rsidRDefault="008916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5" w:rsidRDefault="00770575">
    <w:pPr>
      <w:pStyle w:val="llb"/>
      <w:pBdr>
        <w:top w:val="single" w:sz="4" w:space="1" w:color="00000A"/>
      </w:pBdr>
      <w:tabs>
        <w:tab w:val="clear" w:pos="9072"/>
        <w:tab w:val="left" w:pos="3257"/>
        <w:tab w:val="right" w:pos="9070"/>
      </w:tabs>
      <w:rPr>
        <w:sz w:val="20"/>
      </w:rPr>
    </w:pPr>
    <w:r>
      <w:t xml:space="preserve">                                           </w:t>
    </w:r>
    <w:r>
      <w:rPr>
        <w:sz w:val="20"/>
      </w:rPr>
      <w:t>PILISCSÉV KÖZSÉG ÖNKORMÁNYZATA</w:t>
    </w:r>
  </w:p>
  <w:p w:rsidR="00770575" w:rsidRDefault="00770575">
    <w:pPr>
      <w:pStyle w:val="llb"/>
      <w:tabs>
        <w:tab w:val="clear" w:pos="9072"/>
        <w:tab w:val="left" w:pos="3257"/>
        <w:tab w:val="right" w:pos="9070"/>
      </w:tabs>
      <w:jc w:val="center"/>
    </w:pPr>
    <w:r>
      <w:rPr>
        <w:sz w:val="20"/>
      </w:rPr>
      <w:t xml:space="preserve">                                                               2017. ÉVI KÖLTSÉGVETÉS</w:t>
    </w:r>
    <w:r>
      <w:tab/>
    </w:r>
    <w:r>
      <w:tab/>
    </w:r>
    <w:r w:rsidR="0089165A">
      <w:fldChar w:fldCharType="begin"/>
    </w:r>
    <w:r w:rsidR="0089165A">
      <w:instrText>PAGE</w:instrText>
    </w:r>
    <w:r w:rsidR="0089165A">
      <w:fldChar w:fldCharType="separate"/>
    </w:r>
    <w:r w:rsidR="00D255BE">
      <w:rPr>
        <w:noProof/>
      </w:rPr>
      <w:t>7</w:t>
    </w:r>
    <w:r w:rsidR="0089165A">
      <w:rPr>
        <w:noProof/>
      </w:rPr>
      <w:fldChar w:fldCharType="end"/>
    </w:r>
  </w:p>
  <w:p w:rsidR="00770575" w:rsidRDefault="00770575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5A" w:rsidRDefault="00891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75" w:rsidRDefault="00770575" w:rsidP="00943D09">
      <w:r>
        <w:separator/>
      </w:r>
    </w:p>
  </w:footnote>
  <w:footnote w:type="continuationSeparator" w:id="0">
    <w:p w:rsidR="00770575" w:rsidRDefault="00770575" w:rsidP="0094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5A" w:rsidRDefault="0089165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5A" w:rsidRPr="0089165A" w:rsidRDefault="0089165A" w:rsidP="0089165A">
    <w:pPr>
      <w:pStyle w:val="lfej"/>
      <w:jc w:val="right"/>
      <w:rPr>
        <w:rFonts w:ascii="Times New Roman" w:hAnsi="Times New Roman"/>
        <w:i/>
      </w:rPr>
    </w:pPr>
    <w:r w:rsidRPr="0089165A">
      <w:rPr>
        <w:rFonts w:ascii="Times New Roman" w:hAnsi="Times New Roman"/>
        <w:i/>
      </w:rPr>
      <w:t>2/2017.(I.31.) sz. előterjesztés</w:t>
    </w:r>
  </w:p>
  <w:p w:rsidR="0089165A" w:rsidRPr="0089165A" w:rsidRDefault="0089165A" w:rsidP="0089165A">
    <w:pPr>
      <w:pStyle w:val="lfej"/>
      <w:jc w:val="right"/>
      <w:rPr>
        <w:rFonts w:ascii="Times New Roman" w:hAnsi="Times New Roman"/>
        <w:i/>
      </w:rPr>
    </w:pPr>
    <w:r w:rsidRPr="0089165A">
      <w:rPr>
        <w:rFonts w:ascii="Times New Roman" w:hAnsi="Times New Roman"/>
        <w:i/>
      </w:rPr>
      <w:t>2. napirendi pont / 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5A" w:rsidRDefault="008916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8704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7891982"/>
    <w:multiLevelType w:val="multilevel"/>
    <w:tmpl w:val="FFFFFFFF"/>
    <w:lvl w:ilvl="0">
      <w:start w:val="8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D09"/>
    <w:rsid w:val="00011C10"/>
    <w:rsid w:val="00061D1F"/>
    <w:rsid w:val="00513D12"/>
    <w:rsid w:val="005D7F89"/>
    <w:rsid w:val="00770575"/>
    <w:rsid w:val="0089165A"/>
    <w:rsid w:val="008A4FBE"/>
    <w:rsid w:val="0091704A"/>
    <w:rsid w:val="00943D09"/>
    <w:rsid w:val="00D255BE"/>
    <w:rsid w:val="00DA6E31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1A6B1"/>
  <w15:docId w15:val="{0A9BDFAE-4A76-4888-B8E7-2237956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Pr>
      <w:rFonts w:ascii="Bookman Old Style" w:hAnsi="Bookman Old Style"/>
      <w:szCs w:val="24"/>
    </w:rPr>
  </w:style>
  <w:style w:type="paragraph" w:styleId="Cmsor1">
    <w:name w:val="heading 1"/>
    <w:basedOn w:val="Norml"/>
    <w:link w:val="Cmsor1Char"/>
    <w:uiPriority w:val="99"/>
    <w:qFormat/>
    <w:pPr>
      <w:keepNext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Cmsor"/>
    <w:link w:val="Cmsor3Char"/>
    <w:uiPriority w:val="99"/>
    <w:qFormat/>
    <w:rsid w:val="00943D09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sid w:val="00973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Bekezdsalapbettpusa"/>
    <w:uiPriority w:val="9"/>
    <w:semiHidden/>
    <w:rsid w:val="00973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73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1Char">
    <w:name w:val="Címsor 1 Char"/>
    <w:link w:val="Cmsor1"/>
    <w:uiPriority w:val="99"/>
    <w:locked/>
    <w:rPr>
      <w:rFonts w:ascii="Cambria" w:hAnsi="Cambria"/>
      <w:b/>
      <w:sz w:val="32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/>
      <w:b/>
      <w:i/>
      <w:sz w:val="28"/>
    </w:rPr>
  </w:style>
  <w:style w:type="character" w:customStyle="1" w:styleId="SzvegtrzsChar">
    <w:name w:val="Szövegtörzs Char"/>
    <w:link w:val="Szvegtrzs"/>
    <w:uiPriority w:val="99"/>
    <w:semiHidden/>
    <w:locked/>
    <w:rPr>
      <w:rFonts w:ascii="Bookman Old Style" w:hAnsi="Bookman Old Style"/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Pr>
      <w:rFonts w:ascii="Bookman Old Style" w:hAnsi="Bookman Old Style"/>
      <w:sz w:val="24"/>
    </w:rPr>
  </w:style>
  <w:style w:type="character" w:customStyle="1" w:styleId="llbChar">
    <w:name w:val="Élőláb Char"/>
    <w:uiPriority w:val="99"/>
    <w:locked/>
    <w:rPr>
      <w:rFonts w:ascii="Bookman Old Style" w:hAnsi="Bookman Old Style"/>
      <w:sz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locked/>
    <w:rPr>
      <w:sz w:val="2"/>
    </w:rPr>
  </w:style>
  <w:style w:type="character" w:customStyle="1" w:styleId="apple-converted-space">
    <w:name w:val="apple-converted-space"/>
    <w:uiPriority w:val="99"/>
  </w:style>
  <w:style w:type="character" w:customStyle="1" w:styleId="lfejChar">
    <w:name w:val="Élőfej Char"/>
    <w:uiPriority w:val="99"/>
    <w:semiHidden/>
    <w:locked/>
    <w:rPr>
      <w:rFonts w:ascii="Bookman Old Style" w:hAnsi="Bookman Old Style"/>
      <w:sz w:val="24"/>
    </w:rPr>
  </w:style>
  <w:style w:type="character" w:customStyle="1" w:styleId="LbjegyzetszvegChar">
    <w:name w:val="Lábjegyzetszöveg Char"/>
    <w:link w:val="Lbjegyzetszveg"/>
    <w:uiPriority w:val="99"/>
    <w:semiHidden/>
    <w:locked/>
    <w:rPr>
      <w:rFonts w:ascii="Bookman Old Style" w:hAnsi="Bookman Old Style"/>
      <w:sz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943D09"/>
    <w:rPr>
      <w:rFonts w:ascii="Times New Roman" w:hAnsi="Times New Roman"/>
      <w:sz w:val="20"/>
    </w:rPr>
  </w:style>
  <w:style w:type="character" w:customStyle="1" w:styleId="ListLabel2">
    <w:name w:val="ListLabel 2"/>
    <w:uiPriority w:val="99"/>
    <w:rsid w:val="00943D09"/>
  </w:style>
  <w:style w:type="character" w:customStyle="1" w:styleId="ListLabel3">
    <w:name w:val="ListLabel 3"/>
    <w:uiPriority w:val="99"/>
    <w:rsid w:val="00943D09"/>
    <w:rPr>
      <w:i/>
    </w:rPr>
  </w:style>
  <w:style w:type="character" w:customStyle="1" w:styleId="ListLabel4">
    <w:name w:val="ListLabel 4"/>
    <w:uiPriority w:val="99"/>
    <w:rsid w:val="00943D09"/>
    <w:rPr>
      <w:rFonts w:ascii="Times New Roman" w:hAnsi="Times New Roman"/>
      <w:sz w:val="20"/>
    </w:rPr>
  </w:style>
  <w:style w:type="character" w:customStyle="1" w:styleId="ListLabel5">
    <w:name w:val="ListLabel 5"/>
    <w:uiPriority w:val="99"/>
    <w:rsid w:val="00943D09"/>
  </w:style>
  <w:style w:type="paragraph" w:customStyle="1" w:styleId="Cmsor">
    <w:name w:val="Címsor"/>
    <w:basedOn w:val="Norml"/>
    <w:next w:val="Szvegtrzs"/>
    <w:uiPriority w:val="99"/>
    <w:rsid w:val="00943D0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</w:rPr>
  </w:style>
  <w:style w:type="character" w:customStyle="1" w:styleId="BodyTextChar">
    <w:name w:val="Body Text Char"/>
    <w:basedOn w:val="Bekezdsalapbettpusa"/>
    <w:uiPriority w:val="99"/>
    <w:semiHidden/>
    <w:rsid w:val="009731A2"/>
    <w:rPr>
      <w:rFonts w:ascii="Bookman Old Style" w:hAnsi="Bookman Old Style"/>
      <w:szCs w:val="24"/>
    </w:rPr>
  </w:style>
  <w:style w:type="paragraph" w:styleId="Lista">
    <w:name w:val="List"/>
    <w:basedOn w:val="Szvegtrzs"/>
    <w:uiPriority w:val="99"/>
    <w:rsid w:val="00943D09"/>
    <w:rPr>
      <w:rFonts w:cs="Mangal"/>
    </w:rPr>
  </w:style>
  <w:style w:type="paragraph" w:customStyle="1" w:styleId="Felirat">
    <w:name w:val="Felirat"/>
    <w:basedOn w:val="Norml"/>
    <w:uiPriority w:val="99"/>
    <w:rsid w:val="00943D0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Norml"/>
    <w:uiPriority w:val="99"/>
    <w:rsid w:val="00943D09"/>
    <w:pPr>
      <w:suppressLineNumbers/>
    </w:pPr>
    <w:rPr>
      <w:rFonts w:cs="Mangal"/>
    </w:rPr>
  </w:style>
  <w:style w:type="paragraph" w:styleId="Kpalrs">
    <w:name w:val="caption"/>
    <w:basedOn w:val="Norml"/>
    <w:uiPriority w:val="99"/>
    <w:qFormat/>
    <w:rPr>
      <w:b/>
      <w:bCs/>
    </w:rPr>
  </w:style>
  <w:style w:type="paragraph" w:styleId="Szvegtrzs2">
    <w:name w:val="Body Text 2"/>
    <w:basedOn w:val="Norml"/>
    <w:link w:val="Szvegtrzs2Char"/>
    <w:uiPriority w:val="99"/>
    <w:pPr>
      <w:jc w:val="center"/>
    </w:pPr>
    <w:rPr>
      <w:sz w:val="24"/>
    </w:rPr>
  </w:style>
  <w:style w:type="character" w:customStyle="1" w:styleId="BodyText2Char1">
    <w:name w:val="Body Text 2 Char1"/>
    <w:basedOn w:val="Bekezdsalapbettpusa"/>
    <w:uiPriority w:val="99"/>
    <w:semiHidden/>
    <w:rsid w:val="009731A2"/>
    <w:rPr>
      <w:rFonts w:ascii="Bookman Old Style" w:hAnsi="Bookman Old Style"/>
      <w:szCs w:val="24"/>
    </w:rPr>
  </w:style>
  <w:style w:type="paragraph" w:styleId="llb">
    <w:name w:val="footer"/>
    <w:basedOn w:val="Norml"/>
    <w:link w:val="llbChar1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9731A2"/>
    <w:rPr>
      <w:rFonts w:ascii="Bookman Old Style" w:hAnsi="Bookman Old Style"/>
      <w:szCs w:val="24"/>
    </w:rPr>
  </w:style>
  <w:style w:type="paragraph" w:styleId="Buborkszveg">
    <w:name w:val="Balloon Text"/>
    <w:basedOn w:val="Norml"/>
    <w:link w:val="BuborkszvegChar"/>
    <w:uiPriority w:val="99"/>
    <w:semiHidden/>
    <w:rPr>
      <w:rFonts w:ascii="Times New Roman" w:hAnsi="Times New Roman"/>
      <w:sz w:val="2"/>
      <w:szCs w:val="20"/>
    </w:rPr>
  </w:style>
  <w:style w:type="character" w:customStyle="1" w:styleId="BalloonTextChar1">
    <w:name w:val="Balloon Text Char1"/>
    <w:basedOn w:val="Bekezdsalapbettpusa"/>
    <w:uiPriority w:val="99"/>
    <w:semiHidden/>
    <w:rsid w:val="009731A2"/>
    <w:rPr>
      <w:sz w:val="0"/>
      <w:szCs w:val="0"/>
    </w:rPr>
  </w:style>
  <w:style w:type="paragraph" w:styleId="NormlWeb">
    <w:name w:val="Normal (Web)"/>
    <w:basedOn w:val="Norml"/>
    <w:uiPriority w:val="99"/>
    <w:pPr>
      <w:spacing w:beforeAutospacing="1" w:afterAutospacing="1"/>
    </w:pPr>
    <w:rPr>
      <w:rFonts w:ascii="Times New Roman" w:hAnsi="Times New Roman"/>
      <w:sz w:val="24"/>
    </w:rPr>
  </w:style>
  <w:style w:type="paragraph" w:styleId="lfej">
    <w:name w:val="header"/>
    <w:basedOn w:val="Norml"/>
    <w:link w:val="lfejChar1"/>
    <w:uiPriority w:val="99"/>
    <w:semiHidden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9731A2"/>
    <w:rPr>
      <w:rFonts w:ascii="Bookman Old Style" w:hAnsi="Bookman Old Style"/>
      <w:szCs w:val="24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FootnoteTextChar1">
    <w:name w:val="Footnote Text Char1"/>
    <w:basedOn w:val="Bekezdsalapbettpusa"/>
    <w:uiPriority w:val="99"/>
    <w:semiHidden/>
    <w:rsid w:val="009731A2"/>
    <w:rPr>
      <w:rFonts w:ascii="Bookman Old Style" w:hAnsi="Bookman Old Style"/>
      <w:sz w:val="20"/>
      <w:szCs w:val="20"/>
    </w:rPr>
  </w:style>
  <w:style w:type="paragraph" w:customStyle="1" w:styleId="Idzetblokk">
    <w:name w:val="Idézetblokk"/>
    <w:basedOn w:val="Norml"/>
    <w:uiPriority w:val="99"/>
    <w:rsid w:val="00943D09"/>
  </w:style>
  <w:style w:type="paragraph" w:styleId="Cm">
    <w:name w:val="Title"/>
    <w:basedOn w:val="Cmsor"/>
    <w:link w:val="CmChar"/>
    <w:uiPriority w:val="99"/>
    <w:qFormat/>
    <w:rsid w:val="00943D09"/>
  </w:style>
  <w:style w:type="character" w:customStyle="1" w:styleId="CmChar">
    <w:name w:val="Cím Char"/>
    <w:basedOn w:val="Bekezdsalapbettpusa"/>
    <w:link w:val="Cm"/>
    <w:uiPriority w:val="10"/>
    <w:rsid w:val="00973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Cmsor"/>
    <w:link w:val="AlcmChar"/>
    <w:uiPriority w:val="99"/>
    <w:qFormat/>
    <w:rsid w:val="00943D09"/>
  </w:style>
  <w:style w:type="character" w:customStyle="1" w:styleId="AlcmChar">
    <w:name w:val="Alcím Char"/>
    <w:basedOn w:val="Bekezdsalapbettpusa"/>
    <w:link w:val="Alcm"/>
    <w:uiPriority w:val="11"/>
    <w:rsid w:val="009731A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2467</Words>
  <Characters>17025</Characters>
  <Application>Microsoft Office Word</Application>
  <DocSecurity>0</DocSecurity>
  <Lines>141</Lines>
  <Paragraphs>38</Paragraphs>
  <ScaleCrop>false</ScaleCrop>
  <Company/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subject/>
  <dc:creator>administrator</dc:creator>
  <cp:keywords/>
  <dc:description/>
  <cp:lastModifiedBy>piliscsev@piliscsev.hu</cp:lastModifiedBy>
  <cp:revision>76</cp:revision>
  <cp:lastPrinted>2016-01-28T10:46:00Z</cp:lastPrinted>
  <dcterms:created xsi:type="dcterms:W3CDTF">2016-01-28T10:47:00Z</dcterms:created>
  <dcterms:modified xsi:type="dcterms:W3CDTF">2017-01-31T08:48:00Z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